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27B60" w14:textId="0D1C4A23" w:rsidR="003B2C54" w:rsidRPr="00A81C99" w:rsidRDefault="003B2C54" w:rsidP="007A1C85">
      <w:pPr>
        <w:tabs>
          <w:tab w:val="center" w:pos="4536"/>
          <w:tab w:val="right" w:pos="7938"/>
          <w:tab w:val="right" w:pos="9639"/>
        </w:tabs>
        <w:ind w:right="2"/>
        <w:rPr>
          <w:rFonts w:ascii="Arial" w:hAnsi="Arial" w:cs="Arial"/>
          <w:b/>
          <w:bCs/>
          <w:sz w:val="28"/>
          <w:lang w:val="en-GB"/>
        </w:rPr>
      </w:pPr>
      <w:r w:rsidRPr="00A81C99">
        <w:rPr>
          <w:rFonts w:ascii="Arial" w:hAnsi="Arial" w:cs="Arial"/>
          <w:b/>
          <w:bCs/>
          <w:sz w:val="28"/>
          <w:lang w:val="en-GB"/>
        </w:rPr>
        <w:t>3GPP TSG RAN WG1 #1</w:t>
      </w:r>
      <w:r w:rsidR="003F4D67" w:rsidRPr="00A81C99">
        <w:rPr>
          <w:rFonts w:ascii="Arial" w:hAnsi="Arial" w:cs="Arial"/>
          <w:b/>
          <w:bCs/>
          <w:sz w:val="28"/>
          <w:lang w:val="en-GB"/>
        </w:rPr>
        <w:t>10</w:t>
      </w:r>
      <w:r w:rsidR="00B26BA6">
        <w:rPr>
          <w:rFonts w:ascii="Arial" w:hAnsi="Arial" w:cs="Arial"/>
          <w:b/>
          <w:bCs/>
          <w:sz w:val="28"/>
          <w:lang w:val="en-GB"/>
        </w:rPr>
        <w:t>bis-e</w:t>
      </w:r>
      <w:r w:rsidRPr="00A81C99">
        <w:rPr>
          <w:rFonts w:ascii="Arial" w:hAnsi="Arial" w:cs="Arial"/>
          <w:b/>
          <w:bCs/>
          <w:sz w:val="28"/>
          <w:lang w:val="en-GB"/>
        </w:rPr>
        <w:tab/>
      </w:r>
      <w:r w:rsidRPr="00A81C99">
        <w:rPr>
          <w:rFonts w:ascii="Arial" w:hAnsi="Arial" w:cs="Arial"/>
          <w:b/>
          <w:bCs/>
          <w:sz w:val="28"/>
          <w:lang w:val="en-GB"/>
        </w:rPr>
        <w:tab/>
      </w:r>
      <w:r w:rsidR="001B7453">
        <w:rPr>
          <w:rFonts w:ascii="Arial" w:hAnsi="Arial" w:cs="Arial"/>
          <w:b/>
          <w:bCs/>
          <w:sz w:val="28"/>
          <w:lang w:val="en-GB"/>
        </w:rPr>
        <w:t xml:space="preserve">   </w:t>
      </w:r>
      <w:r w:rsidR="005907D0" w:rsidRPr="001B7453">
        <w:rPr>
          <w:rFonts w:ascii="Arial" w:eastAsia="MS Mincho" w:hAnsi="Arial" w:cs="Arial"/>
          <w:b/>
          <w:bCs/>
          <w:sz w:val="28"/>
          <w:lang w:val="en-GB" w:eastAsia="ja-JP"/>
        </w:rPr>
        <w:t>R1-2210036</w:t>
      </w:r>
    </w:p>
    <w:p w14:paraId="5283D084" w14:textId="2A11E595" w:rsidR="003B2C54" w:rsidRPr="00A81C99" w:rsidRDefault="00563509" w:rsidP="003B2C54">
      <w:pPr>
        <w:tabs>
          <w:tab w:val="center" w:pos="4536"/>
          <w:tab w:val="right" w:pos="9072"/>
        </w:tabs>
        <w:rPr>
          <w:rFonts w:ascii="Arial" w:eastAsia="MS Mincho" w:hAnsi="Arial" w:cs="Arial"/>
          <w:b/>
          <w:bCs/>
          <w:sz w:val="28"/>
          <w:lang w:val="en-GB" w:eastAsia="ja-JP"/>
        </w:rPr>
      </w:pPr>
      <w:r>
        <w:rPr>
          <w:rFonts w:ascii="Arial" w:eastAsia="MS Mincho" w:hAnsi="Arial" w:cs="Arial"/>
          <w:b/>
          <w:bCs/>
          <w:sz w:val="28"/>
          <w:lang w:val="en-GB" w:eastAsia="ja-JP"/>
        </w:rPr>
        <w:t>e-</w:t>
      </w:r>
      <w:r w:rsidR="003B2C54" w:rsidRPr="00A81C99">
        <w:rPr>
          <w:rFonts w:ascii="Arial" w:eastAsia="MS Mincho" w:hAnsi="Arial" w:cs="Arial"/>
          <w:b/>
          <w:bCs/>
          <w:sz w:val="28"/>
          <w:lang w:val="en-GB" w:eastAsia="ja-JP"/>
        </w:rPr>
        <w:t xml:space="preserve">Meeting, </w:t>
      </w:r>
      <w:r>
        <w:rPr>
          <w:rFonts w:ascii="Arial" w:eastAsia="MS Mincho" w:hAnsi="Arial" w:cs="Arial"/>
          <w:b/>
          <w:bCs/>
          <w:sz w:val="28"/>
          <w:lang w:val="en-GB" w:eastAsia="ja-JP"/>
        </w:rPr>
        <w:t>October</w:t>
      </w:r>
      <w:r w:rsidR="003B2C54" w:rsidRPr="00A81C99">
        <w:rPr>
          <w:rFonts w:ascii="Arial" w:eastAsia="MS Mincho" w:hAnsi="Arial" w:cs="Arial"/>
          <w:b/>
          <w:bCs/>
          <w:sz w:val="28"/>
          <w:lang w:val="en-GB" w:eastAsia="ja-JP"/>
        </w:rPr>
        <w:t xml:space="preserve"> </w:t>
      </w:r>
      <w:r>
        <w:rPr>
          <w:rFonts w:ascii="Arial" w:eastAsia="MS Mincho" w:hAnsi="Arial" w:cs="Arial"/>
          <w:b/>
          <w:bCs/>
          <w:sz w:val="28"/>
          <w:lang w:val="en-GB" w:eastAsia="ja-JP"/>
        </w:rPr>
        <w:t>10</w:t>
      </w:r>
      <w:r w:rsidRPr="00563509">
        <w:rPr>
          <w:rFonts w:ascii="Arial" w:eastAsia="MS Mincho" w:hAnsi="Arial" w:cs="Arial"/>
          <w:b/>
          <w:bCs/>
          <w:sz w:val="28"/>
          <w:vertAlign w:val="superscript"/>
          <w:lang w:val="en-GB" w:eastAsia="ja-JP"/>
        </w:rPr>
        <w:t>th</w:t>
      </w:r>
      <w:r w:rsidR="00E46B35" w:rsidRPr="00A81C99">
        <w:rPr>
          <w:rFonts w:ascii="Arial" w:eastAsia="MS Mincho" w:hAnsi="Arial" w:cs="Arial"/>
          <w:b/>
          <w:bCs/>
          <w:sz w:val="28"/>
          <w:lang w:val="en-GB" w:eastAsia="ja-JP"/>
        </w:rPr>
        <w:t xml:space="preserve"> –</w:t>
      </w:r>
      <w:r w:rsidR="003B2C54" w:rsidRPr="00A81C99">
        <w:rPr>
          <w:rFonts w:ascii="Arial" w:eastAsia="MS Mincho" w:hAnsi="Arial" w:cs="Arial"/>
          <w:b/>
          <w:bCs/>
          <w:sz w:val="28"/>
          <w:lang w:val="en-GB" w:eastAsia="ja-JP"/>
        </w:rPr>
        <w:t xml:space="preserve"> </w:t>
      </w:r>
      <w:r>
        <w:rPr>
          <w:rFonts w:ascii="Arial" w:eastAsia="MS Mincho" w:hAnsi="Arial" w:cs="Arial"/>
          <w:b/>
          <w:bCs/>
          <w:sz w:val="28"/>
          <w:lang w:val="en-GB" w:eastAsia="ja-JP"/>
        </w:rPr>
        <w:t>19</w:t>
      </w:r>
      <w:r w:rsidR="003B2C54" w:rsidRPr="00A81C99">
        <w:rPr>
          <w:rFonts w:ascii="Arial" w:eastAsia="MS Mincho" w:hAnsi="Arial" w:cs="Arial"/>
          <w:b/>
          <w:bCs/>
          <w:sz w:val="28"/>
          <w:vertAlign w:val="superscript"/>
          <w:lang w:val="en-GB" w:eastAsia="ja-JP"/>
        </w:rPr>
        <w:t>th</w:t>
      </w:r>
      <w:r w:rsidR="003B2C54" w:rsidRPr="00A81C99">
        <w:rPr>
          <w:rFonts w:ascii="Arial" w:eastAsia="MS Mincho" w:hAnsi="Arial" w:cs="Arial"/>
          <w:b/>
          <w:bCs/>
          <w:sz w:val="28"/>
          <w:lang w:val="en-GB" w:eastAsia="ja-JP"/>
        </w:rPr>
        <w:t>, 2022</w:t>
      </w:r>
    </w:p>
    <w:p w14:paraId="28301472" w14:textId="6BB255D8" w:rsidR="009C0564" w:rsidRPr="00A81C99"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A81C99">
        <w:rPr>
          <w:rFonts w:ascii="Arial" w:hAnsi="Arial" w:cs="Arial"/>
          <w:b/>
          <w:bCs/>
          <w:szCs w:val="20"/>
          <w:lang w:val="en-GB" w:eastAsia="zh-CN"/>
        </w:rPr>
        <w:t>Agenda Item:</w:t>
      </w:r>
      <w:r w:rsidR="00F31B49" w:rsidRPr="00A81C99">
        <w:rPr>
          <w:rFonts w:ascii="Arial" w:hAnsi="Arial" w:cs="Arial"/>
          <w:b/>
          <w:bCs/>
          <w:szCs w:val="20"/>
          <w:lang w:val="en-GB" w:eastAsia="zh-CN"/>
        </w:rPr>
        <w:tab/>
      </w:r>
      <w:r w:rsidR="00EA2100" w:rsidRPr="00A81C99">
        <w:rPr>
          <w:rFonts w:ascii="Arial" w:hAnsi="Arial" w:cs="Arial"/>
          <w:b/>
          <w:bCs/>
          <w:szCs w:val="20"/>
          <w:lang w:val="en-GB" w:eastAsia="zh-CN"/>
        </w:rPr>
        <w:t>9.8.2</w:t>
      </w:r>
    </w:p>
    <w:p w14:paraId="578D2038" w14:textId="57841071" w:rsidR="00BC1C3C" w:rsidRPr="00A81C99"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A81C99">
        <w:rPr>
          <w:rFonts w:ascii="Arial" w:hAnsi="Arial" w:cs="Arial"/>
          <w:b/>
          <w:bCs/>
          <w:szCs w:val="20"/>
          <w:lang w:val="en-GB" w:eastAsia="zh-CN"/>
        </w:rPr>
        <w:t>Source:</w:t>
      </w:r>
      <w:r w:rsidRPr="00A81C99">
        <w:rPr>
          <w:rFonts w:ascii="Arial" w:hAnsi="Arial" w:cs="Arial"/>
          <w:b/>
          <w:bCs/>
          <w:szCs w:val="20"/>
          <w:lang w:val="en-GB" w:eastAsia="zh-CN"/>
        </w:rPr>
        <w:tab/>
      </w:r>
      <w:r w:rsidR="0098380C" w:rsidRPr="00A81C99">
        <w:rPr>
          <w:rFonts w:ascii="Arial" w:hAnsi="Arial" w:cs="Arial"/>
          <w:b/>
          <w:bCs/>
          <w:szCs w:val="20"/>
          <w:lang w:val="en-GB" w:eastAsia="zh-CN"/>
        </w:rPr>
        <w:t>Lenovo</w:t>
      </w:r>
    </w:p>
    <w:p w14:paraId="5C19F722" w14:textId="72C5DF7E" w:rsidR="0026538C" w:rsidRPr="00A81C99"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A81C99">
        <w:rPr>
          <w:rFonts w:ascii="Arial" w:hAnsi="Arial" w:cs="Arial"/>
          <w:b/>
          <w:bCs/>
          <w:szCs w:val="20"/>
          <w:lang w:val="en-GB" w:eastAsia="zh-CN"/>
        </w:rPr>
        <w:t>Title:</w:t>
      </w:r>
      <w:r w:rsidRPr="00A81C99">
        <w:rPr>
          <w:rFonts w:ascii="Arial" w:hAnsi="Arial" w:cs="Arial"/>
          <w:b/>
          <w:bCs/>
          <w:szCs w:val="20"/>
          <w:lang w:val="en-GB" w:eastAsia="zh-CN"/>
        </w:rPr>
        <w:tab/>
      </w:r>
      <w:r w:rsidR="00FD2270" w:rsidRPr="00A81C99">
        <w:rPr>
          <w:rFonts w:ascii="Arial" w:hAnsi="Arial" w:cs="Arial"/>
          <w:b/>
          <w:bCs/>
          <w:szCs w:val="20"/>
          <w:lang w:val="en-GB" w:eastAsia="zh-CN"/>
        </w:rPr>
        <w:t xml:space="preserve">Discussion on </w:t>
      </w:r>
      <w:r w:rsidR="00ED69E5" w:rsidRPr="00A81C99">
        <w:rPr>
          <w:rFonts w:ascii="Arial" w:hAnsi="Arial" w:cs="Arial"/>
          <w:b/>
          <w:bCs/>
          <w:szCs w:val="20"/>
          <w:lang w:val="en-GB" w:eastAsia="zh-CN"/>
        </w:rPr>
        <w:t>signalling</w:t>
      </w:r>
      <w:r w:rsidR="003B2C54" w:rsidRPr="00A81C99">
        <w:rPr>
          <w:rFonts w:ascii="Arial" w:hAnsi="Arial" w:cs="Arial"/>
          <w:b/>
          <w:bCs/>
          <w:szCs w:val="20"/>
          <w:lang w:val="en-GB" w:eastAsia="zh-CN"/>
        </w:rPr>
        <w:t xml:space="preserve"> </w:t>
      </w:r>
      <w:r w:rsidR="00ED69E5">
        <w:rPr>
          <w:rFonts w:ascii="Arial" w:hAnsi="Arial" w:cs="Arial"/>
          <w:b/>
          <w:bCs/>
          <w:szCs w:val="20"/>
          <w:lang w:val="en-GB" w:eastAsia="zh-CN"/>
        </w:rPr>
        <w:t>of</w:t>
      </w:r>
      <w:r w:rsidR="00ED69E5" w:rsidRPr="00A81C99">
        <w:rPr>
          <w:rFonts w:ascii="Arial" w:hAnsi="Arial" w:cs="Arial"/>
          <w:b/>
          <w:bCs/>
          <w:szCs w:val="20"/>
          <w:lang w:val="en-GB" w:eastAsia="zh-CN"/>
        </w:rPr>
        <w:t xml:space="preserve"> </w:t>
      </w:r>
      <w:r w:rsidR="003B2C54" w:rsidRPr="00A81C99">
        <w:rPr>
          <w:rFonts w:ascii="Arial" w:hAnsi="Arial" w:cs="Arial"/>
          <w:b/>
          <w:bCs/>
          <w:szCs w:val="20"/>
          <w:lang w:val="en-GB" w:eastAsia="zh-CN"/>
        </w:rPr>
        <w:t>side control information</w:t>
      </w:r>
      <w:r w:rsidR="0003314E" w:rsidRPr="00A81C99">
        <w:rPr>
          <w:rFonts w:ascii="Arial" w:hAnsi="Arial" w:cs="Arial"/>
          <w:b/>
          <w:bCs/>
          <w:szCs w:val="20"/>
          <w:lang w:val="en-GB" w:eastAsia="zh-CN"/>
        </w:rPr>
        <w:t xml:space="preserve"> </w:t>
      </w:r>
      <w:r w:rsidR="00ED69E5">
        <w:rPr>
          <w:rFonts w:ascii="Arial" w:hAnsi="Arial" w:cs="Arial"/>
          <w:b/>
          <w:bCs/>
          <w:szCs w:val="20"/>
          <w:lang w:val="en-GB" w:eastAsia="zh-CN"/>
        </w:rPr>
        <w:t>for</w:t>
      </w:r>
      <w:r w:rsidR="00ED69E5" w:rsidRPr="00A81C99">
        <w:rPr>
          <w:rFonts w:ascii="Arial" w:hAnsi="Arial" w:cs="Arial"/>
          <w:b/>
          <w:bCs/>
          <w:szCs w:val="20"/>
          <w:lang w:val="en-GB" w:eastAsia="zh-CN"/>
        </w:rPr>
        <w:t xml:space="preserve"> </w:t>
      </w:r>
      <w:r w:rsidR="0003314E" w:rsidRPr="00A81C99">
        <w:rPr>
          <w:rFonts w:ascii="Arial" w:hAnsi="Arial" w:cs="Arial"/>
          <w:b/>
          <w:bCs/>
          <w:szCs w:val="20"/>
          <w:lang w:val="en-GB" w:eastAsia="zh-CN"/>
        </w:rPr>
        <w:t>network-controlled repeaters</w:t>
      </w:r>
    </w:p>
    <w:p w14:paraId="6B2AB7AE" w14:textId="77777777" w:rsidR="009C0564" w:rsidRPr="00A81C99"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A81C99">
        <w:rPr>
          <w:rFonts w:ascii="Arial" w:hAnsi="Arial" w:cs="Arial"/>
          <w:b/>
          <w:bCs/>
          <w:szCs w:val="20"/>
          <w:lang w:val="en-GB" w:eastAsia="zh-CN"/>
        </w:rPr>
        <w:t>Document for:</w:t>
      </w:r>
      <w:r w:rsidRPr="00A81C99">
        <w:rPr>
          <w:rFonts w:ascii="Arial" w:hAnsi="Arial" w:cs="Arial"/>
          <w:b/>
          <w:bCs/>
          <w:szCs w:val="20"/>
          <w:lang w:val="en-GB" w:eastAsia="zh-CN"/>
        </w:rPr>
        <w:tab/>
      </w:r>
      <w:r w:rsidR="00251073" w:rsidRPr="00A81C99">
        <w:rPr>
          <w:rFonts w:ascii="Arial" w:hAnsi="Arial" w:cs="Arial"/>
          <w:b/>
          <w:bCs/>
          <w:szCs w:val="20"/>
          <w:lang w:val="en-GB" w:eastAsia="zh-CN"/>
        </w:rPr>
        <w:t>Discussion</w:t>
      </w:r>
    </w:p>
    <w:p w14:paraId="60D5705E" w14:textId="77777777" w:rsidR="009C0564" w:rsidRPr="00A81C99" w:rsidRDefault="009C0564" w:rsidP="00071D7D">
      <w:pPr>
        <w:pBdr>
          <w:bottom w:val="single" w:sz="4" w:space="1" w:color="auto"/>
        </w:pBdr>
        <w:spacing w:after="0"/>
        <w:jc w:val="left"/>
        <w:rPr>
          <w:rFonts w:ascii="Arial" w:hAnsi="Arial" w:cs="Arial"/>
          <w:b/>
          <w:kern w:val="2"/>
          <w:lang w:val="en-GB" w:eastAsia="zh-CN"/>
        </w:rPr>
      </w:pPr>
    </w:p>
    <w:p w14:paraId="77449E30" w14:textId="0D2B5B7E" w:rsidR="005C6EB8" w:rsidRPr="00A81C99" w:rsidRDefault="004845AB" w:rsidP="003203E1">
      <w:pPr>
        <w:pStyle w:val="Heading1"/>
        <w:numPr>
          <w:ilvl w:val="0"/>
          <w:numId w:val="4"/>
        </w:numPr>
        <w:rPr>
          <w:rFonts w:ascii="Arial" w:hAnsi="Arial" w:cs="Arial"/>
          <w:lang w:val="en-GB" w:eastAsia="zh-CN"/>
        </w:rPr>
      </w:pPr>
      <w:bookmarkStart w:id="0" w:name="_Ref124589705"/>
      <w:bookmarkStart w:id="1" w:name="_Ref129681862"/>
      <w:r w:rsidRPr="00A81C99">
        <w:rPr>
          <w:rFonts w:ascii="Arial" w:hAnsi="Arial" w:cs="Arial"/>
          <w:lang w:val="en-GB" w:eastAsia="zh-CN"/>
        </w:rPr>
        <w:t>Introduction</w:t>
      </w:r>
      <w:bookmarkEnd w:id="0"/>
      <w:bookmarkEnd w:id="1"/>
    </w:p>
    <w:p w14:paraId="3D7416D6" w14:textId="299CDCFF" w:rsidR="006E0D84" w:rsidRPr="00A81C99" w:rsidRDefault="006E0D84" w:rsidP="00EA2100">
      <w:pPr>
        <w:spacing w:after="0"/>
        <w:ind w:left="360"/>
        <w:rPr>
          <w:lang w:val="en-GB"/>
        </w:rPr>
      </w:pPr>
    </w:p>
    <w:p w14:paraId="0CE349B4" w14:textId="69CD1BC4" w:rsidR="00A7464A" w:rsidRDefault="00A7464A" w:rsidP="00DF673F">
      <w:pPr>
        <w:rPr>
          <w:lang w:eastAsia="zh-CN"/>
        </w:rPr>
      </w:pPr>
      <w:r>
        <w:rPr>
          <w:rFonts w:hint="eastAsia"/>
          <w:lang w:eastAsia="zh-CN"/>
        </w:rPr>
        <w:t>I</w:t>
      </w:r>
      <w:r>
        <w:rPr>
          <w:lang w:eastAsia="zh-CN"/>
        </w:rPr>
        <w:t>n RANP#97e, a WID for NCR is agreed with following objectives:</w:t>
      </w:r>
    </w:p>
    <w:p w14:paraId="068F2848" w14:textId="77777777" w:rsidR="00A7464A" w:rsidRDefault="00A7464A" w:rsidP="00A7464A">
      <w:pPr>
        <w:spacing w:beforeLines="50" w:before="120" w:afterLines="50"/>
        <w:rPr>
          <w:bCs/>
          <w:sz w:val="20"/>
          <w:szCs w:val="20"/>
          <w:lang w:eastAsia="en-GB"/>
        </w:rPr>
      </w:pPr>
      <w:r>
        <w:rPr>
          <w:bCs/>
        </w:rPr>
        <w:t>The objectives of NR NCR WI follow the recommendations defined in TR 38.867 and will focus on scenarios and assumption listed below:</w:t>
      </w:r>
    </w:p>
    <w:p w14:paraId="3D08F3E0" w14:textId="77777777" w:rsidR="00A7464A" w:rsidRDefault="00A7464A" w:rsidP="00A7464A">
      <w:pPr>
        <w:numPr>
          <w:ilvl w:val="0"/>
          <w:numId w:val="6"/>
        </w:numPr>
        <w:overflowPunct w:val="0"/>
        <w:snapToGrid/>
        <w:spacing w:beforeLines="50" w:before="120" w:afterLines="50"/>
        <w:jc w:val="left"/>
        <w:rPr>
          <w:lang w:val="en-GB"/>
        </w:rPr>
      </w:pPr>
      <w:r>
        <w:t xml:space="preserve">Network-controlled repeaters are </w:t>
      </w:r>
      <w:proofErr w:type="spellStart"/>
      <w:r>
        <w:t>inband</w:t>
      </w:r>
      <w:proofErr w:type="spellEnd"/>
      <w:r>
        <w:t xml:space="preserve"> RF repeaters used for extension of network coverage on FR1 and FR2 bands based on the NCR model in TR38.867</w:t>
      </w:r>
    </w:p>
    <w:p w14:paraId="1B80A82D" w14:textId="77777777" w:rsidR="00A7464A" w:rsidRDefault="00A7464A" w:rsidP="00A7464A">
      <w:pPr>
        <w:numPr>
          <w:ilvl w:val="0"/>
          <w:numId w:val="6"/>
        </w:numPr>
        <w:overflowPunct w:val="0"/>
        <w:snapToGrid/>
        <w:spacing w:beforeLines="50" w:before="120" w:afterLines="50"/>
        <w:jc w:val="left"/>
      </w:pPr>
      <w:r>
        <w:t>For only single hop stationary network-controlled repeaters</w:t>
      </w:r>
    </w:p>
    <w:p w14:paraId="31C08AFC" w14:textId="77777777" w:rsidR="00A7464A" w:rsidRDefault="00A7464A" w:rsidP="00A7464A">
      <w:pPr>
        <w:numPr>
          <w:ilvl w:val="0"/>
          <w:numId w:val="6"/>
        </w:numPr>
        <w:overflowPunct w:val="0"/>
        <w:snapToGrid/>
        <w:spacing w:beforeLines="50" w:before="120" w:afterLines="50"/>
        <w:jc w:val="left"/>
      </w:pPr>
      <w:r>
        <w:t>The NCR is transparent to the UE.</w:t>
      </w:r>
    </w:p>
    <w:p w14:paraId="42A0A7B5" w14:textId="77777777" w:rsidR="00A7464A" w:rsidRDefault="00A7464A" w:rsidP="00A7464A">
      <w:pPr>
        <w:numPr>
          <w:ilvl w:val="0"/>
          <w:numId w:val="6"/>
        </w:numPr>
        <w:overflowPunct w:val="0"/>
        <w:snapToGrid/>
        <w:spacing w:beforeLines="50" w:before="120" w:afterLines="50"/>
        <w:jc w:val="left"/>
      </w:pPr>
      <w:r>
        <w:t xml:space="preserve">Network-controlled repeater can maintain the </w:t>
      </w:r>
      <w:proofErr w:type="spellStart"/>
      <w:r>
        <w:t>gNB</w:t>
      </w:r>
      <w:proofErr w:type="spellEnd"/>
      <w:r>
        <w:t>-repeater link and repeater-UE link simultaneously</w:t>
      </w:r>
    </w:p>
    <w:p w14:paraId="284EB381" w14:textId="77777777" w:rsidR="00A7464A" w:rsidRDefault="00A7464A" w:rsidP="00A7464A">
      <w:pPr>
        <w:spacing w:beforeLines="50" w:before="120" w:afterLines="50"/>
        <w:rPr>
          <w:lang w:eastAsia="ko-KR"/>
        </w:rPr>
      </w:pPr>
      <w:r>
        <w:rPr>
          <w:bCs/>
        </w:rPr>
        <w:t>With these considerations, NR NCR supports the following features:</w:t>
      </w:r>
    </w:p>
    <w:p w14:paraId="6E493327" w14:textId="77777777" w:rsidR="00A7464A" w:rsidRDefault="00A7464A" w:rsidP="00A7464A">
      <w:pPr>
        <w:spacing w:beforeLines="50" w:before="120" w:afterLines="50"/>
      </w:pPr>
      <w:r>
        <w:t xml:space="preserve">Specify the </w:t>
      </w:r>
      <w:proofErr w:type="spellStart"/>
      <w:r>
        <w:t>signalling</w:t>
      </w:r>
      <w:proofErr w:type="spellEnd"/>
      <w:r>
        <w:t xml:space="preserve"> and behavior of the following side control information for controlling the NCR-</w:t>
      </w:r>
      <w:proofErr w:type="spellStart"/>
      <w:r>
        <w:t>Fwd</w:t>
      </w:r>
      <w:proofErr w:type="spellEnd"/>
      <w:r>
        <w:t xml:space="preserve"> [RAN1, RAN2]</w:t>
      </w:r>
    </w:p>
    <w:p w14:paraId="093C5077" w14:textId="77777777" w:rsidR="00A7464A" w:rsidRDefault="00A7464A" w:rsidP="00A7464A">
      <w:pPr>
        <w:numPr>
          <w:ilvl w:val="0"/>
          <w:numId w:val="6"/>
        </w:numPr>
        <w:overflowPunct w:val="0"/>
        <w:snapToGrid/>
        <w:spacing w:beforeLines="50" w:before="120" w:afterLines="50"/>
        <w:jc w:val="left"/>
      </w:pPr>
      <w:r>
        <w:t>Beamforming</w:t>
      </w:r>
    </w:p>
    <w:p w14:paraId="69E78AEB" w14:textId="77777777" w:rsidR="00A7464A" w:rsidRDefault="00A7464A" w:rsidP="00A7464A">
      <w:pPr>
        <w:numPr>
          <w:ilvl w:val="0"/>
          <w:numId w:val="6"/>
        </w:numPr>
        <w:overflowPunct w:val="0"/>
        <w:snapToGrid/>
        <w:spacing w:beforeLines="50" w:before="120" w:afterLines="50"/>
        <w:jc w:val="left"/>
      </w:pPr>
      <w:r>
        <w:t>UL-DL TDD operation</w:t>
      </w:r>
    </w:p>
    <w:p w14:paraId="72C94138" w14:textId="77777777" w:rsidR="00A7464A" w:rsidRDefault="00A7464A" w:rsidP="00A7464A">
      <w:pPr>
        <w:numPr>
          <w:ilvl w:val="0"/>
          <w:numId w:val="6"/>
        </w:numPr>
        <w:overflowPunct w:val="0"/>
        <w:snapToGrid/>
        <w:spacing w:beforeLines="50" w:before="120" w:afterLines="50"/>
        <w:jc w:val="left"/>
      </w:pPr>
      <w:r>
        <w:t>ON-OFF information</w:t>
      </w:r>
    </w:p>
    <w:p w14:paraId="2DD7F81B" w14:textId="77777777" w:rsidR="00A7464A" w:rsidRDefault="00A7464A" w:rsidP="00A7464A">
      <w:pPr>
        <w:spacing w:beforeLines="50" w:before="120" w:afterLines="50"/>
      </w:pPr>
      <w:r>
        <w:rPr>
          <w:rFonts w:hint="eastAsia"/>
        </w:rPr>
        <w:t>Note: Power control aspect will be checked in RAN#98e.</w:t>
      </w:r>
    </w:p>
    <w:p w14:paraId="65D7D515" w14:textId="77777777" w:rsidR="00C419A1" w:rsidRDefault="00C419A1" w:rsidP="00C419A1">
      <w:pPr>
        <w:spacing w:beforeLines="50" w:before="120" w:afterLines="50"/>
        <w:rPr>
          <w:sz w:val="20"/>
          <w:szCs w:val="20"/>
          <w:lang w:eastAsia="en-GB"/>
        </w:rPr>
      </w:pPr>
      <w:r>
        <w:t xml:space="preserve">Specify control plane </w:t>
      </w:r>
      <w:proofErr w:type="spellStart"/>
      <w:r>
        <w:t>signalling</w:t>
      </w:r>
      <w:proofErr w:type="spellEnd"/>
      <w:r>
        <w:t xml:space="preserve"> and procedures [RAN2, RAN1]</w:t>
      </w:r>
    </w:p>
    <w:p w14:paraId="24166BDC" w14:textId="77777777" w:rsidR="00C419A1" w:rsidRDefault="00C419A1" w:rsidP="00C419A1">
      <w:pPr>
        <w:numPr>
          <w:ilvl w:val="0"/>
          <w:numId w:val="19"/>
        </w:numPr>
        <w:overflowPunct w:val="0"/>
        <w:snapToGrid/>
        <w:spacing w:beforeLines="50" w:before="120" w:afterLines="50"/>
        <w:jc w:val="left"/>
      </w:pPr>
      <w:r>
        <w:t xml:space="preserve">The configuration of </w:t>
      </w:r>
      <w:proofErr w:type="spellStart"/>
      <w:r>
        <w:t>signalling</w:t>
      </w:r>
      <w:proofErr w:type="spellEnd"/>
      <w:r>
        <w:t xml:space="preserve"> for side control information indication</w:t>
      </w:r>
    </w:p>
    <w:p w14:paraId="0B34999D" w14:textId="77777777" w:rsidR="00C419A1" w:rsidRDefault="00C419A1" w:rsidP="00C419A1">
      <w:pPr>
        <w:numPr>
          <w:ilvl w:val="1"/>
          <w:numId w:val="19"/>
        </w:numPr>
        <w:overflowPunct w:val="0"/>
        <w:snapToGrid/>
        <w:spacing w:beforeLines="50" w:before="120" w:afterLines="50"/>
        <w:jc w:val="left"/>
      </w:pPr>
      <w:r>
        <w:t>NOTE: Down-selection of solutions in section 7.2 of TR 38.867 is needed</w:t>
      </w:r>
    </w:p>
    <w:p w14:paraId="5155F9E7" w14:textId="77777777" w:rsidR="00A7464A" w:rsidRPr="00C419A1" w:rsidRDefault="00A7464A" w:rsidP="00A7464A">
      <w:pPr>
        <w:rPr>
          <w:lang w:eastAsia="zh-CN"/>
        </w:rPr>
      </w:pPr>
    </w:p>
    <w:p w14:paraId="6A60E171" w14:textId="08E318FB" w:rsidR="00A7464A" w:rsidRDefault="00A7464A" w:rsidP="00A7464A">
      <w:pPr>
        <w:rPr>
          <w:lang w:eastAsia="zh-CN"/>
        </w:rPr>
      </w:pPr>
      <w:r>
        <w:rPr>
          <w:rFonts w:hint="eastAsia"/>
          <w:lang w:eastAsia="zh-CN"/>
        </w:rPr>
        <w:t>I</w:t>
      </w:r>
      <w:r>
        <w:rPr>
          <w:lang w:eastAsia="zh-CN"/>
        </w:rPr>
        <w:t>n RAN1#110, there are also some agreements related to side control information and behavior for NCR</w:t>
      </w:r>
      <w:r w:rsidR="00C419A1">
        <w:rPr>
          <w:lang w:eastAsia="zh-CN"/>
        </w:rPr>
        <w:t xml:space="preserve"> as following:</w:t>
      </w:r>
      <w:r>
        <w:rPr>
          <w:lang w:eastAsia="zh-CN"/>
        </w:rPr>
        <w:t xml:space="preserve"> </w:t>
      </w:r>
    </w:p>
    <w:p w14:paraId="21B593AE" w14:textId="77777777" w:rsidR="00A7464A" w:rsidRPr="00325A7C" w:rsidRDefault="00A7464A" w:rsidP="00A7464A">
      <w:pPr>
        <w:rPr>
          <w:lang w:val="en-GB" w:eastAsia="zh-CN"/>
        </w:rPr>
      </w:pPr>
    </w:p>
    <w:p w14:paraId="6CEC1CC5" w14:textId="77777777" w:rsidR="00A7464A" w:rsidRPr="00F63ACE" w:rsidRDefault="00A7464A" w:rsidP="00A7464A">
      <w:pPr>
        <w:rPr>
          <w:b/>
          <w:bCs/>
          <w:szCs w:val="20"/>
          <w:highlight w:val="green"/>
        </w:rPr>
      </w:pPr>
      <w:r w:rsidRPr="00F63ACE">
        <w:rPr>
          <w:b/>
          <w:bCs/>
          <w:szCs w:val="20"/>
          <w:highlight w:val="green"/>
        </w:rPr>
        <w:t>Agreement</w:t>
      </w:r>
    </w:p>
    <w:p w14:paraId="39189E5D" w14:textId="77777777" w:rsidR="00A7464A" w:rsidRPr="00F63ACE" w:rsidRDefault="00A7464A" w:rsidP="00A7464A">
      <w:pPr>
        <w:rPr>
          <w:szCs w:val="20"/>
        </w:rPr>
      </w:pPr>
      <w:r w:rsidRPr="00F63ACE">
        <w:rPr>
          <w:szCs w:val="20"/>
        </w:rPr>
        <w:t xml:space="preserve">Beam index is used to indicate an access link beam (Option 1) </w:t>
      </w:r>
    </w:p>
    <w:p w14:paraId="008025BD" w14:textId="77777777" w:rsidR="00A7464A" w:rsidRPr="00F63ACE" w:rsidRDefault="00A7464A" w:rsidP="00A7464A">
      <w:pPr>
        <w:rPr>
          <w:szCs w:val="20"/>
          <w:lang w:eastAsia="x-none"/>
        </w:rPr>
      </w:pPr>
    </w:p>
    <w:p w14:paraId="4F346FDE" w14:textId="3F6B6AA6" w:rsidR="00A7464A" w:rsidRDefault="009228A8" w:rsidP="00A7464A">
      <w:pPr>
        <w:rPr>
          <w:lang w:eastAsia="x-none"/>
        </w:rPr>
      </w:pPr>
      <w:hyperlink r:id="rId8" w:history="1">
        <w:r w:rsidR="00A7464A">
          <w:rPr>
            <w:rStyle w:val="Hyperlink"/>
            <w:b/>
            <w:bCs/>
            <w:lang w:eastAsia="x-none"/>
          </w:rPr>
          <w:t>R1-2207984</w:t>
        </w:r>
      </w:hyperlink>
      <w:r w:rsidR="00A7464A">
        <w:rPr>
          <w:lang w:eastAsia="x-none"/>
        </w:rPr>
        <w:tab/>
      </w:r>
      <w:r w:rsidR="00A7464A" w:rsidRPr="000E7B9F">
        <w:rPr>
          <w:lang w:eastAsia="x-none"/>
        </w:rPr>
        <w:t>Summary#2 on L1/L2 signaling for side control information</w:t>
      </w:r>
      <w:r w:rsidR="00A7464A">
        <w:rPr>
          <w:lang w:eastAsia="x-none"/>
        </w:rPr>
        <w:tab/>
      </w:r>
      <w:r w:rsidR="00A7464A" w:rsidRPr="000E7B9F">
        <w:rPr>
          <w:lang w:eastAsia="x-none"/>
        </w:rPr>
        <w:t>Moderator (Fujitsu)</w:t>
      </w:r>
    </w:p>
    <w:p w14:paraId="29B477EF" w14:textId="77777777" w:rsidR="00A7464A" w:rsidRDefault="00A7464A" w:rsidP="00A7464A">
      <w:pPr>
        <w:rPr>
          <w:lang w:eastAsia="x-none"/>
        </w:rPr>
      </w:pPr>
    </w:p>
    <w:p w14:paraId="0B69DA6D" w14:textId="77777777" w:rsidR="00A7464A" w:rsidRPr="000E7B9F" w:rsidRDefault="00A7464A" w:rsidP="00A7464A">
      <w:pPr>
        <w:rPr>
          <w:b/>
          <w:bCs/>
          <w:highlight w:val="green"/>
        </w:rPr>
      </w:pPr>
      <w:r w:rsidRPr="000E7B9F">
        <w:rPr>
          <w:b/>
          <w:bCs/>
          <w:highlight w:val="green"/>
        </w:rPr>
        <w:t>Agreement</w:t>
      </w:r>
    </w:p>
    <w:p w14:paraId="76ED4FD3" w14:textId="77777777" w:rsidR="00A7464A" w:rsidRPr="00C10736" w:rsidRDefault="00A7464A" w:rsidP="00A7464A">
      <w:r w:rsidRPr="00C10736">
        <w:lastRenderedPageBreak/>
        <w:t>Both slot-level and symbol-level granularity are recommended for the time-domain resource indication and determination of the access link beam.</w:t>
      </w:r>
    </w:p>
    <w:p w14:paraId="091C55C1" w14:textId="77777777" w:rsidR="00A7464A" w:rsidRPr="000E7B9F" w:rsidRDefault="00A7464A" w:rsidP="00A7464A">
      <w:pPr>
        <w:rPr>
          <w:szCs w:val="20"/>
          <w:lang w:eastAsia="x-none"/>
        </w:rPr>
      </w:pPr>
    </w:p>
    <w:p w14:paraId="1F128995" w14:textId="77777777" w:rsidR="00A7464A" w:rsidRPr="000E7B9F" w:rsidRDefault="00A7464A" w:rsidP="00A7464A">
      <w:pPr>
        <w:rPr>
          <w:b/>
          <w:bCs/>
          <w:szCs w:val="20"/>
          <w:highlight w:val="green"/>
        </w:rPr>
      </w:pPr>
      <w:r w:rsidRPr="000E7B9F">
        <w:rPr>
          <w:b/>
          <w:bCs/>
          <w:szCs w:val="20"/>
          <w:highlight w:val="green"/>
        </w:rPr>
        <w:t>Agreement</w:t>
      </w:r>
    </w:p>
    <w:p w14:paraId="2534E303" w14:textId="77777777" w:rsidR="00A7464A" w:rsidRPr="000E7B9F" w:rsidRDefault="00A7464A" w:rsidP="00A7464A">
      <w:pPr>
        <w:rPr>
          <w:szCs w:val="20"/>
        </w:rPr>
      </w:pPr>
      <w:r w:rsidRPr="000E7B9F">
        <w:rPr>
          <w:szCs w:val="20"/>
        </w:rPr>
        <w:t>Both dynamic beam indication and semi-static beam indication are recommended for access link.</w:t>
      </w:r>
    </w:p>
    <w:p w14:paraId="78F5A14F" w14:textId="77777777" w:rsidR="00A7464A" w:rsidRPr="000E7B9F" w:rsidRDefault="00A7464A" w:rsidP="00A7464A">
      <w:pPr>
        <w:numPr>
          <w:ilvl w:val="0"/>
          <w:numId w:val="16"/>
        </w:numPr>
        <w:autoSpaceDE/>
        <w:autoSpaceDN/>
        <w:adjustRightInd/>
        <w:snapToGrid/>
        <w:spacing w:after="0"/>
        <w:ind w:left="810"/>
        <w:jc w:val="left"/>
        <w:rPr>
          <w:rFonts w:eastAsia="Yu Mincho"/>
          <w:szCs w:val="20"/>
          <w:lang w:eastAsia="ja-JP"/>
        </w:rPr>
      </w:pPr>
      <w:r w:rsidRPr="000E7B9F">
        <w:rPr>
          <w:rFonts w:eastAsia="DengXian" w:hint="eastAsia"/>
          <w:color w:val="000000"/>
          <w:szCs w:val="20"/>
        </w:rPr>
        <w:t>N</w:t>
      </w:r>
      <w:r w:rsidRPr="000E7B9F">
        <w:rPr>
          <w:rFonts w:eastAsia="DengXian"/>
          <w:color w:val="000000"/>
          <w:szCs w:val="20"/>
        </w:rPr>
        <w:t xml:space="preserve">ote: </w:t>
      </w:r>
      <w:r w:rsidRPr="000E7B9F">
        <w:rPr>
          <w:color w:val="000000"/>
          <w:szCs w:val="20"/>
        </w:rPr>
        <w:t>the semi-static beam indication includes the semi-persistent indication.</w:t>
      </w:r>
    </w:p>
    <w:p w14:paraId="023A4EE3" w14:textId="77777777" w:rsidR="00A7464A" w:rsidRPr="000E7B9F" w:rsidRDefault="00A7464A" w:rsidP="00A7464A">
      <w:pPr>
        <w:rPr>
          <w:szCs w:val="20"/>
          <w:lang w:eastAsia="x-none"/>
        </w:rPr>
      </w:pPr>
    </w:p>
    <w:p w14:paraId="11F0FF42" w14:textId="77777777" w:rsidR="00A7464A" w:rsidRPr="000E7B9F" w:rsidRDefault="00A7464A" w:rsidP="00A7464A">
      <w:pPr>
        <w:rPr>
          <w:b/>
          <w:bCs/>
          <w:szCs w:val="20"/>
          <w:highlight w:val="darkYellow"/>
        </w:rPr>
      </w:pPr>
      <w:r w:rsidRPr="000E7B9F">
        <w:rPr>
          <w:b/>
          <w:bCs/>
          <w:szCs w:val="20"/>
          <w:highlight w:val="darkYellow"/>
        </w:rPr>
        <w:t>Working Assumption</w:t>
      </w:r>
    </w:p>
    <w:p w14:paraId="657D4192" w14:textId="77777777" w:rsidR="00A7464A" w:rsidRPr="000E7B9F" w:rsidRDefault="00A7464A" w:rsidP="00A7464A">
      <w:pPr>
        <w:rPr>
          <w:szCs w:val="20"/>
        </w:rPr>
      </w:pPr>
      <w:r w:rsidRPr="000E7B9F">
        <w:rPr>
          <w:szCs w:val="20"/>
        </w:rPr>
        <w:t>In access link, a DL beam and a UL beam which are correspondent with each other have the same beam index.</w:t>
      </w:r>
    </w:p>
    <w:p w14:paraId="11497088" w14:textId="77777777" w:rsidR="00A7464A" w:rsidRPr="000E7B9F" w:rsidRDefault="00A7464A" w:rsidP="00A7464A">
      <w:pPr>
        <w:widowControl w:val="0"/>
        <w:numPr>
          <w:ilvl w:val="0"/>
          <w:numId w:val="17"/>
        </w:numPr>
        <w:autoSpaceDE/>
        <w:autoSpaceDN/>
        <w:adjustRightInd/>
        <w:snapToGrid/>
        <w:spacing w:after="0"/>
        <w:contextualSpacing/>
        <w:rPr>
          <w:szCs w:val="20"/>
        </w:rPr>
      </w:pPr>
      <w:r w:rsidRPr="000E7B9F">
        <w:rPr>
          <w:szCs w:val="20"/>
        </w:rPr>
        <w:t>The forwarding direction of an indicated beam in access link can be determined based on its corresponding time domain resource and the UL/DL TDD configuration.</w:t>
      </w:r>
    </w:p>
    <w:p w14:paraId="496ED9DD" w14:textId="77777777" w:rsidR="00A7464A" w:rsidRPr="000E7B9F" w:rsidRDefault="00A7464A" w:rsidP="00A7464A">
      <w:pPr>
        <w:widowControl w:val="0"/>
        <w:numPr>
          <w:ilvl w:val="0"/>
          <w:numId w:val="17"/>
        </w:numPr>
        <w:autoSpaceDE/>
        <w:autoSpaceDN/>
        <w:adjustRightInd/>
        <w:snapToGrid/>
        <w:spacing w:after="0"/>
        <w:contextualSpacing/>
        <w:rPr>
          <w:szCs w:val="20"/>
        </w:rPr>
      </w:pPr>
      <w:r w:rsidRPr="000E7B9F">
        <w:rPr>
          <w:szCs w:val="20"/>
        </w:rPr>
        <w:t>Note: The forwarding behavior (or the forwarding direction) of an indicated beam in access link in flexible symbols is separately discussed in 9.8.1.</w:t>
      </w:r>
    </w:p>
    <w:p w14:paraId="3CA8BF90" w14:textId="77777777" w:rsidR="00A7464A" w:rsidRPr="000E7B9F" w:rsidRDefault="00A7464A" w:rsidP="00A7464A">
      <w:pPr>
        <w:rPr>
          <w:szCs w:val="20"/>
          <w:lang w:eastAsia="x-none"/>
        </w:rPr>
      </w:pPr>
    </w:p>
    <w:p w14:paraId="30C9CDB5" w14:textId="77777777" w:rsidR="00A7464A" w:rsidRPr="000E7B9F" w:rsidRDefault="00A7464A" w:rsidP="00A7464A">
      <w:pPr>
        <w:rPr>
          <w:b/>
          <w:bCs/>
          <w:szCs w:val="20"/>
          <w:highlight w:val="green"/>
        </w:rPr>
      </w:pPr>
      <w:r w:rsidRPr="000E7B9F">
        <w:rPr>
          <w:b/>
          <w:bCs/>
          <w:szCs w:val="20"/>
          <w:highlight w:val="green"/>
        </w:rPr>
        <w:t>Agreement</w:t>
      </w:r>
    </w:p>
    <w:p w14:paraId="48E55CCA" w14:textId="77777777" w:rsidR="00A7464A" w:rsidRPr="000E7B9F" w:rsidRDefault="00A7464A" w:rsidP="00A7464A">
      <w:pPr>
        <w:rPr>
          <w:szCs w:val="20"/>
        </w:rPr>
      </w:pPr>
      <w:r w:rsidRPr="000E7B9F">
        <w:rPr>
          <w:szCs w:val="20"/>
        </w:rPr>
        <w:t>Update the agreement achieved in RAN1#109e as follows:</w:t>
      </w:r>
    </w:p>
    <w:p w14:paraId="22258887" w14:textId="77777777" w:rsidR="00A7464A" w:rsidRPr="000E7B9F" w:rsidRDefault="00A7464A" w:rsidP="00A7464A">
      <w:pPr>
        <w:rPr>
          <w:i/>
          <w:szCs w:val="20"/>
        </w:rPr>
      </w:pPr>
      <w:r w:rsidRPr="000E7B9F">
        <w:rPr>
          <w:iCs/>
          <w:szCs w:val="20"/>
        </w:rPr>
        <w:t xml:space="preserve">For the signaling of the side control information of timing to align transmission / reception boundaries, new signaling </w:t>
      </w:r>
      <w:r w:rsidRPr="000E7B9F">
        <w:rPr>
          <w:iCs/>
          <w:strike/>
          <w:color w:val="FF0000"/>
          <w:szCs w:val="20"/>
        </w:rPr>
        <w:t>may be</w:t>
      </w:r>
      <w:r w:rsidRPr="000E7B9F">
        <w:rPr>
          <w:iCs/>
          <w:color w:val="FF0000"/>
          <w:szCs w:val="20"/>
        </w:rPr>
        <w:t xml:space="preserve"> is</w:t>
      </w:r>
      <w:r w:rsidRPr="000E7B9F">
        <w:rPr>
          <w:iCs/>
          <w:szCs w:val="20"/>
        </w:rPr>
        <w:t xml:space="preserve"> unnecessary.</w:t>
      </w:r>
    </w:p>
    <w:p w14:paraId="14F3600A" w14:textId="77777777" w:rsidR="00A7464A" w:rsidRPr="000E7B9F" w:rsidRDefault="00A7464A" w:rsidP="00A7464A">
      <w:pPr>
        <w:numPr>
          <w:ilvl w:val="0"/>
          <w:numId w:val="14"/>
        </w:numPr>
        <w:tabs>
          <w:tab w:val="left" w:pos="720"/>
        </w:tabs>
        <w:autoSpaceDE/>
        <w:autoSpaceDN/>
        <w:adjustRightInd/>
        <w:snapToGrid/>
        <w:spacing w:after="0"/>
        <w:jc w:val="left"/>
        <w:rPr>
          <w:rFonts w:eastAsia="Times New Roman"/>
          <w:i/>
          <w:strike/>
          <w:color w:val="FF0000"/>
          <w:szCs w:val="20"/>
        </w:rPr>
      </w:pPr>
      <w:r w:rsidRPr="000E7B9F">
        <w:rPr>
          <w:rFonts w:eastAsia="Times New Roman"/>
          <w:iCs/>
          <w:strike/>
          <w:color w:val="FF0000"/>
          <w:szCs w:val="20"/>
        </w:rPr>
        <w:t>FFS: the impact of internal delay</w:t>
      </w:r>
    </w:p>
    <w:p w14:paraId="57B80D90" w14:textId="77777777" w:rsidR="00A7464A" w:rsidRDefault="00A7464A" w:rsidP="00A7464A">
      <w:pPr>
        <w:rPr>
          <w:lang w:eastAsia="x-none"/>
        </w:rPr>
      </w:pPr>
    </w:p>
    <w:p w14:paraId="4AED346A" w14:textId="16E73374" w:rsidR="00A7464A" w:rsidRDefault="009228A8" w:rsidP="00A7464A">
      <w:pPr>
        <w:rPr>
          <w:lang w:eastAsia="x-none"/>
        </w:rPr>
      </w:pPr>
      <w:hyperlink r:id="rId9" w:history="1">
        <w:r w:rsidR="00A7464A">
          <w:rPr>
            <w:rStyle w:val="Hyperlink"/>
            <w:b/>
            <w:bCs/>
            <w:lang w:eastAsia="x-none"/>
          </w:rPr>
          <w:t>R1-2208110</w:t>
        </w:r>
      </w:hyperlink>
      <w:r w:rsidR="00A7464A">
        <w:rPr>
          <w:lang w:eastAsia="x-none"/>
        </w:rPr>
        <w:tab/>
      </w:r>
      <w:r w:rsidR="00A7464A" w:rsidRPr="00AB3B21">
        <w:rPr>
          <w:lang w:eastAsia="x-none"/>
        </w:rPr>
        <w:t>Summary#3 on L1/L2 signaling for side control information</w:t>
      </w:r>
      <w:r w:rsidR="00A7464A">
        <w:rPr>
          <w:lang w:eastAsia="x-none"/>
        </w:rPr>
        <w:tab/>
        <w:t>Moderator (Fujitsu)</w:t>
      </w:r>
    </w:p>
    <w:p w14:paraId="09009DF4" w14:textId="77777777" w:rsidR="00A7464A" w:rsidRDefault="00A7464A" w:rsidP="00A7464A">
      <w:pPr>
        <w:rPr>
          <w:lang w:eastAsia="x-none"/>
        </w:rPr>
      </w:pPr>
    </w:p>
    <w:p w14:paraId="77B84C24" w14:textId="77777777" w:rsidR="00A7464A" w:rsidRPr="000E7B9F" w:rsidRDefault="00A7464A" w:rsidP="00A7464A">
      <w:pPr>
        <w:rPr>
          <w:b/>
          <w:bCs/>
          <w:szCs w:val="20"/>
          <w:highlight w:val="green"/>
        </w:rPr>
      </w:pPr>
      <w:r w:rsidRPr="000E7B9F">
        <w:rPr>
          <w:b/>
          <w:bCs/>
          <w:szCs w:val="20"/>
          <w:highlight w:val="green"/>
        </w:rPr>
        <w:t>Agreement</w:t>
      </w:r>
    </w:p>
    <w:p w14:paraId="744DEB40" w14:textId="77777777" w:rsidR="00A7464A" w:rsidRPr="00082817" w:rsidRDefault="00A7464A" w:rsidP="00A7464A">
      <w:pPr>
        <w:rPr>
          <w:rFonts w:ascii="PMingLiU" w:eastAsia="PMingLiU" w:hAnsi="PMingLiU" w:cs="Calibri"/>
        </w:rPr>
      </w:pPr>
      <w:r w:rsidRPr="00082817">
        <w:rPr>
          <w:rFonts w:eastAsia="DengXian" w:cs="Times"/>
        </w:rPr>
        <w:t>In case that adaptive beams are adopted for C-link and backhaul link, the following mechanisms can be considered for the indication and determination of beams of backhaul link:</w:t>
      </w:r>
    </w:p>
    <w:p w14:paraId="6C46DEEC" w14:textId="77777777" w:rsidR="00A7464A" w:rsidRPr="00082817" w:rsidRDefault="00A7464A" w:rsidP="00A7464A">
      <w:pPr>
        <w:numPr>
          <w:ilvl w:val="0"/>
          <w:numId w:val="18"/>
        </w:numPr>
        <w:autoSpaceDE/>
        <w:autoSpaceDN/>
        <w:adjustRightInd/>
        <w:snapToGrid/>
        <w:spacing w:after="0"/>
        <w:jc w:val="left"/>
        <w:rPr>
          <w:rFonts w:ascii="PMingLiU" w:eastAsia="PMingLiU" w:hAnsi="PMingLiU" w:cs="Calibri"/>
        </w:rPr>
      </w:pPr>
      <w:r w:rsidRPr="00082817">
        <w:rPr>
          <w:rFonts w:eastAsia="Times New Roman" w:cs="Times"/>
        </w:rPr>
        <w:t>Option 1: The beam of backhaul link is indicated by a new signaling.</w:t>
      </w:r>
    </w:p>
    <w:p w14:paraId="75E2FA7E" w14:textId="77777777" w:rsidR="00A7464A" w:rsidRPr="006D7C34" w:rsidRDefault="00A7464A" w:rsidP="00A7464A">
      <w:pPr>
        <w:numPr>
          <w:ilvl w:val="1"/>
          <w:numId w:val="18"/>
        </w:numPr>
        <w:autoSpaceDE/>
        <w:autoSpaceDN/>
        <w:adjustRightInd/>
        <w:snapToGrid/>
        <w:spacing w:after="0"/>
        <w:jc w:val="left"/>
        <w:rPr>
          <w:rFonts w:ascii="PMingLiU" w:eastAsia="PMingLiU" w:hAnsi="PMingLiU" w:cs="Calibri"/>
        </w:rPr>
      </w:pPr>
      <w:r w:rsidRPr="00082817">
        <w:rPr>
          <w:rFonts w:eastAsia="Times New Roman" w:cs="Times"/>
        </w:rPr>
        <w:t xml:space="preserve">The new signaling is dynamic signaling and/or semi-static signaling (e.g., RRC signaling/ MAC CE) indicating a </w:t>
      </w:r>
      <w:r>
        <w:rPr>
          <w:rFonts w:eastAsia="Times New Roman" w:cs="Times"/>
        </w:rPr>
        <w:t>beam(s)</w:t>
      </w:r>
      <w:r w:rsidRPr="00082817">
        <w:rPr>
          <w:rFonts w:eastAsia="Times New Roman" w:cs="Times"/>
        </w:rPr>
        <w:t xml:space="preserve"> </w:t>
      </w:r>
      <w:r>
        <w:rPr>
          <w:rFonts w:eastAsia="Times New Roman" w:cs="Times"/>
        </w:rPr>
        <w:t>from the set of beams of the C-link</w:t>
      </w:r>
    </w:p>
    <w:p w14:paraId="1FB0B03B" w14:textId="77777777" w:rsidR="00A7464A" w:rsidRPr="00082817" w:rsidRDefault="00A7464A" w:rsidP="00A7464A">
      <w:pPr>
        <w:numPr>
          <w:ilvl w:val="1"/>
          <w:numId w:val="18"/>
        </w:numPr>
        <w:autoSpaceDE/>
        <w:autoSpaceDN/>
        <w:adjustRightInd/>
        <w:snapToGrid/>
        <w:spacing w:after="0"/>
        <w:jc w:val="left"/>
        <w:rPr>
          <w:rFonts w:ascii="PMingLiU" w:eastAsia="PMingLiU" w:hAnsi="PMingLiU" w:cs="Calibri"/>
        </w:rPr>
      </w:pPr>
      <w:r>
        <w:rPr>
          <w:rFonts w:eastAsia="Times New Roman" w:cs="Times"/>
        </w:rPr>
        <w:t>This does not imply that t</w:t>
      </w:r>
      <w:r w:rsidRPr="006D7C34">
        <w:rPr>
          <w:rFonts w:eastAsia="Times New Roman" w:cs="Times"/>
        </w:rPr>
        <w:t>he beam of backhaul link is always indicated by the new signaling</w:t>
      </w:r>
    </w:p>
    <w:p w14:paraId="58659608" w14:textId="77777777" w:rsidR="00A7464A" w:rsidRPr="00082817" w:rsidRDefault="00A7464A" w:rsidP="00A7464A">
      <w:pPr>
        <w:numPr>
          <w:ilvl w:val="0"/>
          <w:numId w:val="18"/>
        </w:numPr>
        <w:autoSpaceDE/>
        <w:autoSpaceDN/>
        <w:adjustRightInd/>
        <w:snapToGrid/>
        <w:spacing w:after="0"/>
        <w:jc w:val="left"/>
        <w:rPr>
          <w:rFonts w:ascii="PMingLiU" w:eastAsia="PMingLiU" w:hAnsi="PMingLiU" w:cs="Calibri"/>
        </w:rPr>
      </w:pPr>
      <w:r w:rsidRPr="00082817">
        <w:rPr>
          <w:rFonts w:eastAsia="Times New Roman" w:cs="Times"/>
        </w:rPr>
        <w:t>Option 2: The beam of backhaul link is determined by a pre-defined rule.</w:t>
      </w:r>
    </w:p>
    <w:p w14:paraId="4C399F80" w14:textId="77777777" w:rsidR="00A7464A" w:rsidRPr="0070729F" w:rsidRDefault="00A7464A" w:rsidP="00A7464A">
      <w:pPr>
        <w:numPr>
          <w:ilvl w:val="1"/>
          <w:numId w:val="18"/>
        </w:numPr>
        <w:autoSpaceDE/>
        <w:autoSpaceDN/>
        <w:adjustRightInd/>
        <w:snapToGrid/>
        <w:spacing w:after="0"/>
        <w:jc w:val="left"/>
        <w:rPr>
          <w:rFonts w:ascii="PMingLiU" w:eastAsia="PMingLiU" w:hAnsi="PMingLiU" w:cs="Calibri"/>
        </w:rPr>
      </w:pPr>
      <w:r w:rsidRPr="0070729F">
        <w:rPr>
          <w:rFonts w:eastAsia="Times New Roman" w:cs="Times"/>
        </w:rPr>
        <w:t>In slots/symbols with simultaneous DL receptions / UL transmissions in both C-link and backhaul link, the beam of backhaul link is the same as the beam of C-link. Otherwise, the beam of backhaul link follows one of the beams of the C link</w:t>
      </w:r>
      <w:r>
        <w:rPr>
          <w:rFonts w:eastAsia="Times New Roman" w:cs="Times"/>
        </w:rPr>
        <w:t>.</w:t>
      </w:r>
    </w:p>
    <w:p w14:paraId="59A8CF3C" w14:textId="77777777" w:rsidR="00A7464A" w:rsidRPr="00082817" w:rsidRDefault="00A7464A" w:rsidP="00A7464A">
      <w:pPr>
        <w:numPr>
          <w:ilvl w:val="1"/>
          <w:numId w:val="18"/>
        </w:numPr>
        <w:autoSpaceDE/>
        <w:autoSpaceDN/>
        <w:adjustRightInd/>
        <w:snapToGrid/>
        <w:spacing w:after="0"/>
        <w:jc w:val="left"/>
        <w:rPr>
          <w:rFonts w:ascii="PMingLiU" w:eastAsia="PMingLiU" w:hAnsi="PMingLiU" w:cs="Calibri"/>
        </w:rPr>
      </w:pPr>
      <w:r>
        <w:rPr>
          <w:rFonts w:eastAsia="Times New Roman" w:cs="Times"/>
        </w:rPr>
        <w:t>Other predefined rules are not precluded</w:t>
      </w:r>
    </w:p>
    <w:p w14:paraId="322DEA4A" w14:textId="2681EF21" w:rsidR="004725D3" w:rsidRPr="00A81C99" w:rsidRDefault="004725D3" w:rsidP="00FD2270">
      <w:pPr>
        <w:rPr>
          <w:lang w:val="en-GB" w:eastAsia="zh-CN"/>
        </w:rPr>
      </w:pPr>
    </w:p>
    <w:p w14:paraId="31D3871A" w14:textId="5EBC4AF8" w:rsidR="00E80F60" w:rsidRPr="00A81C99" w:rsidRDefault="00E80F60" w:rsidP="00FD2270">
      <w:pPr>
        <w:rPr>
          <w:lang w:val="en-GB" w:eastAsia="zh-CN"/>
        </w:rPr>
      </w:pPr>
      <w:r w:rsidRPr="00A81C99">
        <w:rPr>
          <w:lang w:val="en-GB" w:eastAsia="zh-CN"/>
        </w:rPr>
        <w:t>In this contribution,</w:t>
      </w:r>
      <w:r w:rsidR="00827F9A" w:rsidRPr="00A81C99">
        <w:rPr>
          <w:lang w:val="en-GB" w:eastAsia="zh-CN"/>
        </w:rPr>
        <w:t xml:space="preserve"> we discuss the issues related to</w:t>
      </w:r>
      <w:r w:rsidR="00761AFD" w:rsidRPr="00A81C99">
        <w:rPr>
          <w:lang w:val="en-GB" w:eastAsia="zh-CN"/>
        </w:rPr>
        <w:t xml:space="preserve"> L1/L2 </w:t>
      </w:r>
      <w:proofErr w:type="spellStart"/>
      <w:r w:rsidR="00761AFD" w:rsidRPr="00A81C99">
        <w:rPr>
          <w:lang w:val="en-GB" w:eastAsia="zh-CN"/>
        </w:rPr>
        <w:t>signaling</w:t>
      </w:r>
      <w:proofErr w:type="spellEnd"/>
      <w:r w:rsidR="00761AFD" w:rsidRPr="00A81C99">
        <w:rPr>
          <w:lang w:val="en-GB" w:eastAsia="zh-CN"/>
        </w:rPr>
        <w:t xml:space="preserve"> for side control information </w:t>
      </w:r>
      <w:r w:rsidR="00611CA0" w:rsidRPr="00A81C99">
        <w:rPr>
          <w:lang w:val="en-GB" w:eastAsia="zh-CN"/>
        </w:rPr>
        <w:t>of</w:t>
      </w:r>
      <w:r w:rsidR="00761AFD" w:rsidRPr="00A81C99">
        <w:rPr>
          <w:lang w:val="en-GB" w:eastAsia="zh-CN"/>
        </w:rPr>
        <w:t xml:space="preserve"> network</w:t>
      </w:r>
      <w:r w:rsidR="007E6263" w:rsidRPr="00A81C99">
        <w:rPr>
          <w:lang w:val="en-GB" w:eastAsia="zh-CN"/>
        </w:rPr>
        <w:t>-controlled</w:t>
      </w:r>
      <w:r w:rsidR="00761AFD" w:rsidRPr="00A81C99">
        <w:rPr>
          <w:lang w:val="en-GB" w:eastAsia="zh-CN"/>
        </w:rPr>
        <w:t xml:space="preserve"> repeater.</w:t>
      </w:r>
    </w:p>
    <w:p w14:paraId="66AB60FE" w14:textId="3EB48001" w:rsidR="0075101E" w:rsidRPr="00A81C99" w:rsidRDefault="0075101E" w:rsidP="0075101E">
      <w:pPr>
        <w:pStyle w:val="Heading1"/>
        <w:numPr>
          <w:ilvl w:val="0"/>
          <w:numId w:val="4"/>
        </w:numPr>
        <w:rPr>
          <w:rFonts w:ascii="Arial" w:hAnsi="Arial" w:cs="Arial"/>
          <w:lang w:val="en-GB" w:eastAsia="zh-CN"/>
        </w:rPr>
      </w:pPr>
      <w:r w:rsidRPr="00A81C99">
        <w:rPr>
          <w:rFonts w:ascii="Arial" w:hAnsi="Arial" w:cs="Arial"/>
          <w:lang w:val="en-GB" w:eastAsia="zh-CN"/>
        </w:rPr>
        <w:t>Discussion</w:t>
      </w:r>
    </w:p>
    <w:p w14:paraId="2D9F6BE6" w14:textId="5BFCDE3D" w:rsidR="007F0C59" w:rsidRPr="00A81C99" w:rsidRDefault="00A94FF6" w:rsidP="007F0C59">
      <w:pPr>
        <w:rPr>
          <w:lang w:val="en-GB" w:eastAsia="zh-CN"/>
        </w:rPr>
      </w:pPr>
      <w:r>
        <w:rPr>
          <w:lang w:val="en-GB" w:eastAsia="zh-CN"/>
        </w:rPr>
        <w:t xml:space="preserve">The mechanisms for </w:t>
      </w:r>
      <w:r w:rsidR="009156F2">
        <w:rPr>
          <w:lang w:val="en-GB" w:eastAsia="zh-CN"/>
        </w:rPr>
        <w:t>s</w:t>
      </w:r>
      <w:r w:rsidR="007F0C59" w:rsidRPr="00A81C99">
        <w:rPr>
          <w:lang w:val="en-GB" w:eastAsia="zh-CN"/>
        </w:rPr>
        <w:t>ignalling the side control information</w:t>
      </w:r>
      <w:r w:rsidR="001C3E05" w:rsidRPr="00A81C99">
        <w:rPr>
          <w:lang w:val="en-GB" w:eastAsia="zh-CN"/>
        </w:rPr>
        <w:t xml:space="preserve"> </w:t>
      </w:r>
      <w:r w:rsidR="007F0C59" w:rsidRPr="00A81C99">
        <w:rPr>
          <w:lang w:val="en-GB" w:eastAsia="zh-CN"/>
        </w:rPr>
        <w:t>between the network and the repeater</w:t>
      </w:r>
      <w:r w:rsidR="009156F2">
        <w:rPr>
          <w:lang w:val="en-GB" w:eastAsia="zh-CN"/>
        </w:rPr>
        <w:t xml:space="preserve"> need to be identified</w:t>
      </w:r>
      <w:r w:rsidR="007F0C59" w:rsidRPr="00A81C99">
        <w:rPr>
          <w:lang w:val="en-GB" w:eastAsia="zh-CN"/>
        </w:rPr>
        <w:t xml:space="preserve">. This includes the different </w:t>
      </w:r>
      <w:r w:rsidR="00E05981" w:rsidRPr="00A81C99">
        <w:rPr>
          <w:lang w:val="en-GB" w:eastAsia="zh-CN"/>
        </w:rPr>
        <w:t xml:space="preserve">methods </w:t>
      </w:r>
      <w:r w:rsidR="007F0C59" w:rsidRPr="00A81C99">
        <w:rPr>
          <w:lang w:val="en-GB" w:eastAsia="zh-CN"/>
        </w:rPr>
        <w:t xml:space="preserve">for signalling each feature/ control parameter </w:t>
      </w:r>
      <w:r w:rsidR="009156F2">
        <w:rPr>
          <w:lang w:val="en-GB" w:eastAsia="zh-CN"/>
        </w:rPr>
        <w:t xml:space="preserve">agreed in the previous meetings, </w:t>
      </w:r>
      <w:r w:rsidR="007F0C59" w:rsidRPr="00A81C99">
        <w:rPr>
          <w:lang w:val="en-GB" w:eastAsia="zh-CN"/>
        </w:rPr>
        <w:t xml:space="preserve">and the ways to configure this </w:t>
      </w:r>
      <w:proofErr w:type="spellStart"/>
      <w:r w:rsidR="007F0C59" w:rsidRPr="00A81C99">
        <w:rPr>
          <w:lang w:val="en-GB" w:eastAsia="zh-CN"/>
        </w:rPr>
        <w:t>signaling</w:t>
      </w:r>
      <w:proofErr w:type="spellEnd"/>
      <w:r w:rsidR="007F0C59" w:rsidRPr="00A81C99">
        <w:rPr>
          <w:lang w:val="en-GB" w:eastAsia="zh-CN"/>
        </w:rPr>
        <w:t xml:space="preserve"> and the level of the required protocol stack at the repeater </w:t>
      </w:r>
      <w:r w:rsidR="009156F2">
        <w:rPr>
          <w:lang w:val="en-GB" w:eastAsia="zh-CN"/>
        </w:rPr>
        <w:t>NCR-MT</w:t>
      </w:r>
      <w:r w:rsidR="007F0C59" w:rsidRPr="00A81C99">
        <w:rPr>
          <w:lang w:val="en-GB" w:eastAsia="zh-CN"/>
        </w:rPr>
        <w:t xml:space="preserve">. </w:t>
      </w:r>
      <w:r w:rsidR="00E05981" w:rsidRPr="00A81C99">
        <w:rPr>
          <w:lang w:val="en-GB" w:eastAsia="zh-CN"/>
        </w:rPr>
        <w:t xml:space="preserve">RAN1 should investigate </w:t>
      </w:r>
      <w:r w:rsidR="009156F2">
        <w:rPr>
          <w:lang w:val="en-GB" w:eastAsia="zh-CN"/>
        </w:rPr>
        <w:t xml:space="preserve">further </w:t>
      </w:r>
      <w:r w:rsidR="002B6B62">
        <w:rPr>
          <w:lang w:val="en-GB" w:eastAsia="zh-CN"/>
        </w:rPr>
        <w:t xml:space="preserve">on </w:t>
      </w:r>
      <w:r w:rsidR="009156F2">
        <w:rPr>
          <w:lang w:val="en-GB" w:eastAsia="zh-CN"/>
        </w:rPr>
        <w:t>the down selection of the different options</w:t>
      </w:r>
      <w:r w:rsidR="002B6B62">
        <w:rPr>
          <w:lang w:val="en-GB" w:eastAsia="zh-CN"/>
        </w:rPr>
        <w:t>,</w:t>
      </w:r>
      <w:r w:rsidR="009156F2">
        <w:rPr>
          <w:lang w:val="en-GB" w:eastAsia="zh-CN"/>
        </w:rPr>
        <w:t xml:space="preserve"> </w:t>
      </w:r>
      <w:r w:rsidR="002B6B62">
        <w:rPr>
          <w:lang w:val="en-GB" w:eastAsia="zh-CN"/>
        </w:rPr>
        <w:t xml:space="preserve">agreed in RAN1#109e, </w:t>
      </w:r>
      <w:r w:rsidR="009156F2">
        <w:rPr>
          <w:lang w:val="en-GB" w:eastAsia="zh-CN"/>
        </w:rPr>
        <w:t xml:space="preserve">for </w:t>
      </w:r>
      <w:proofErr w:type="spellStart"/>
      <w:r w:rsidR="009156F2">
        <w:rPr>
          <w:lang w:val="en-GB" w:eastAsia="zh-CN"/>
        </w:rPr>
        <w:t>signaling</w:t>
      </w:r>
      <w:proofErr w:type="spellEnd"/>
      <w:r w:rsidR="009156F2">
        <w:rPr>
          <w:lang w:val="en-GB" w:eastAsia="zh-CN"/>
        </w:rPr>
        <w:t xml:space="preserve"> the side control information, </w:t>
      </w:r>
      <w:r w:rsidR="00E05981" w:rsidRPr="00A81C99">
        <w:rPr>
          <w:lang w:val="en-GB" w:eastAsia="zh-CN"/>
        </w:rPr>
        <w:t>w</w:t>
      </w:r>
      <w:r w:rsidR="007F0C59" w:rsidRPr="00A81C99">
        <w:rPr>
          <w:lang w:val="en-GB" w:eastAsia="zh-CN"/>
        </w:rPr>
        <w:t xml:space="preserve">hether a full UE </w:t>
      </w:r>
      <w:r w:rsidR="00E05981" w:rsidRPr="00A81C99">
        <w:rPr>
          <w:lang w:val="en-GB" w:eastAsia="zh-CN"/>
        </w:rPr>
        <w:t xml:space="preserve">protocol </w:t>
      </w:r>
      <w:r w:rsidR="007F0C59" w:rsidRPr="00A81C99">
        <w:rPr>
          <w:lang w:val="en-GB" w:eastAsia="zh-CN"/>
        </w:rPr>
        <w:t>stack</w:t>
      </w:r>
      <w:r w:rsidR="009156F2">
        <w:rPr>
          <w:lang w:val="en-GB" w:eastAsia="zh-CN"/>
        </w:rPr>
        <w:t xml:space="preserve"> </w:t>
      </w:r>
      <w:r w:rsidR="009156F2">
        <w:rPr>
          <w:lang w:val="en-GB" w:eastAsia="zh-CN"/>
        </w:rPr>
        <w:lastRenderedPageBreak/>
        <w:t>including RRC</w:t>
      </w:r>
      <w:r w:rsidR="007F0C59" w:rsidRPr="00A81C99">
        <w:rPr>
          <w:lang w:val="en-GB" w:eastAsia="zh-CN"/>
        </w:rPr>
        <w:t xml:space="preserve"> is </w:t>
      </w:r>
      <w:r w:rsidR="00A87002" w:rsidRPr="00A81C99">
        <w:rPr>
          <w:lang w:val="en-GB" w:eastAsia="zh-CN"/>
        </w:rPr>
        <w:t>needed,</w:t>
      </w:r>
      <w:r w:rsidR="009156F2">
        <w:rPr>
          <w:lang w:val="en-GB" w:eastAsia="zh-CN"/>
        </w:rPr>
        <w:t xml:space="preserve"> </w:t>
      </w:r>
      <w:r w:rsidR="007F0C59" w:rsidRPr="00A81C99">
        <w:rPr>
          <w:lang w:val="en-GB" w:eastAsia="zh-CN"/>
        </w:rPr>
        <w:t xml:space="preserve">a limited </w:t>
      </w:r>
      <w:r w:rsidR="00E05981" w:rsidRPr="00A81C99">
        <w:rPr>
          <w:lang w:val="en-GB" w:eastAsia="zh-CN"/>
        </w:rPr>
        <w:t xml:space="preserve">protocol </w:t>
      </w:r>
      <w:r w:rsidR="007F0C59" w:rsidRPr="00A81C99">
        <w:rPr>
          <w:lang w:val="en-GB" w:eastAsia="zh-CN"/>
        </w:rPr>
        <w:t xml:space="preserve">stack </w:t>
      </w:r>
      <w:r w:rsidR="00E05981" w:rsidRPr="00A81C99">
        <w:rPr>
          <w:lang w:val="en-GB" w:eastAsia="zh-CN"/>
        </w:rPr>
        <w:t xml:space="preserve">is possible </w:t>
      </w:r>
      <w:r w:rsidR="007F0C59" w:rsidRPr="00A81C99">
        <w:rPr>
          <w:lang w:val="en-GB" w:eastAsia="zh-CN"/>
        </w:rPr>
        <w:t>by using legacy configuration</w:t>
      </w:r>
      <w:r w:rsidR="009156F2">
        <w:rPr>
          <w:lang w:val="en-GB" w:eastAsia="zh-CN"/>
        </w:rPr>
        <w:t>,</w:t>
      </w:r>
      <w:r w:rsidR="007F0C59" w:rsidRPr="00A81C99">
        <w:rPr>
          <w:lang w:val="en-GB" w:eastAsia="zh-CN"/>
        </w:rPr>
        <w:t xml:space="preserve"> </w:t>
      </w:r>
      <w:r w:rsidR="009156F2">
        <w:rPr>
          <w:lang w:val="en-GB" w:eastAsia="zh-CN"/>
        </w:rPr>
        <w:t xml:space="preserve">or </w:t>
      </w:r>
      <w:r w:rsidR="007F0C59" w:rsidRPr="00A81C99">
        <w:rPr>
          <w:lang w:val="en-GB" w:eastAsia="zh-CN"/>
        </w:rPr>
        <w:t>using OAM-based configuration</w:t>
      </w:r>
      <w:r w:rsidR="009156F2">
        <w:rPr>
          <w:lang w:val="en-GB" w:eastAsia="zh-CN"/>
        </w:rPr>
        <w:t>,</w:t>
      </w:r>
      <w:r w:rsidR="00E0060F">
        <w:rPr>
          <w:lang w:val="en-GB" w:eastAsia="zh-CN"/>
        </w:rPr>
        <w:t xml:space="preserve"> or both</w:t>
      </w:r>
      <w:r w:rsidR="007F0C59" w:rsidRPr="00A81C99">
        <w:rPr>
          <w:lang w:val="en-GB" w:eastAsia="zh-CN"/>
        </w:rPr>
        <w:t>.</w:t>
      </w:r>
      <w:r w:rsidR="000C4324" w:rsidRPr="00A81C99">
        <w:rPr>
          <w:lang w:val="en-GB" w:eastAsia="zh-CN"/>
        </w:rPr>
        <w:t xml:space="preserve"> </w:t>
      </w:r>
    </w:p>
    <w:p w14:paraId="046669E2" w14:textId="0EE6BA55" w:rsidR="00CD6101" w:rsidRPr="00301FF0" w:rsidRDefault="00CD6101" w:rsidP="00301FF0">
      <w:pPr>
        <w:pStyle w:val="Heading2"/>
        <w:numPr>
          <w:ilvl w:val="1"/>
          <w:numId w:val="4"/>
        </w:numPr>
        <w:rPr>
          <w:i/>
          <w:iCs/>
          <w:lang w:val="en-GB" w:eastAsia="zh-CN"/>
        </w:rPr>
      </w:pPr>
      <w:r>
        <w:rPr>
          <w:rFonts w:ascii="Arial" w:hAnsi="Arial" w:cs="Arial"/>
          <w:lang w:val="en-GB" w:eastAsia="zh-CN"/>
        </w:rPr>
        <w:t xml:space="preserve">Identification and radio capability report for NCR </w:t>
      </w:r>
    </w:p>
    <w:p w14:paraId="635BA0E3" w14:textId="13A525E1" w:rsidR="00A46512" w:rsidRDefault="00CD6101" w:rsidP="00CD6101">
      <w:pPr>
        <w:rPr>
          <w:lang w:eastAsia="zh-CN"/>
        </w:rPr>
      </w:pPr>
      <w:r>
        <w:rPr>
          <w:lang w:eastAsia="zh-CN"/>
        </w:rPr>
        <w:t>In RAN2#119-e, solutions for NCR identification and authorization have been discussed</w:t>
      </w:r>
      <w:r w:rsidR="00A872CC">
        <w:rPr>
          <w:lang w:eastAsia="zh-CN"/>
        </w:rPr>
        <w:t>,</w:t>
      </w:r>
      <w:r>
        <w:rPr>
          <w:lang w:eastAsia="zh-CN"/>
        </w:rPr>
        <w:t xml:space="preserve"> and four proposals</w:t>
      </w:r>
      <w:r w:rsidR="00A872CC">
        <w:rPr>
          <w:lang w:eastAsia="zh-CN"/>
        </w:rPr>
        <w:t>/options</w:t>
      </w:r>
      <w:r>
        <w:rPr>
          <w:lang w:eastAsia="zh-CN"/>
        </w:rPr>
        <w:t xml:space="preserve"> have been captured in TR38.867 [</w:t>
      </w:r>
      <w:r w:rsidR="0086557B">
        <w:rPr>
          <w:lang w:eastAsia="zh-CN"/>
        </w:rPr>
        <w:t>4</w:t>
      </w:r>
      <w:r>
        <w:rPr>
          <w:lang w:eastAsia="zh-CN"/>
        </w:rPr>
        <w:t xml:space="preserve">]. The first one is a </w:t>
      </w:r>
      <w:r w:rsidRPr="004905A1">
        <w:rPr>
          <w:lang w:eastAsia="zh-CN"/>
        </w:rPr>
        <w:t>Quasi-legacy UE based solution</w:t>
      </w:r>
      <w:r>
        <w:rPr>
          <w:lang w:eastAsia="zh-CN"/>
        </w:rPr>
        <w:t xml:space="preserve">, in which the identification of the NCR including sending its radio capability is done between the NCR and </w:t>
      </w:r>
      <w:proofErr w:type="spellStart"/>
      <w:r>
        <w:rPr>
          <w:lang w:eastAsia="zh-CN"/>
        </w:rPr>
        <w:t>gNB</w:t>
      </w:r>
      <w:proofErr w:type="spellEnd"/>
      <w:r>
        <w:rPr>
          <w:lang w:eastAsia="zh-CN"/>
        </w:rPr>
        <w:t xml:space="preserve">. In addition, without involving the CN, the verification and validation is done at </w:t>
      </w:r>
      <w:proofErr w:type="spellStart"/>
      <w:r>
        <w:rPr>
          <w:lang w:eastAsia="zh-CN"/>
        </w:rPr>
        <w:t>gNB</w:t>
      </w:r>
      <w:proofErr w:type="spellEnd"/>
      <w:r>
        <w:rPr>
          <w:lang w:eastAsia="zh-CN"/>
        </w:rPr>
        <w:t xml:space="preserve"> side after receiving credential info from the NCR. The second solution is OAM based solution by performing </w:t>
      </w:r>
      <w:r w:rsidRPr="0008771B">
        <w:rPr>
          <w:bCs/>
          <w:sz w:val="21"/>
          <w:szCs w:val="21"/>
        </w:rPr>
        <w:t>authorization</w:t>
      </w:r>
      <w:r w:rsidRPr="0008771B">
        <w:rPr>
          <w:lang w:eastAsia="zh-CN"/>
        </w:rPr>
        <w:t xml:space="preserve"> /validation</w:t>
      </w:r>
      <w:r>
        <w:rPr>
          <w:lang w:eastAsia="zh-CN"/>
        </w:rPr>
        <w:t xml:space="preserve"> between </w:t>
      </w:r>
      <w:proofErr w:type="spellStart"/>
      <w:r>
        <w:rPr>
          <w:lang w:eastAsia="zh-CN"/>
        </w:rPr>
        <w:t>gNB</w:t>
      </w:r>
      <w:proofErr w:type="spellEnd"/>
      <w:r>
        <w:rPr>
          <w:lang w:eastAsia="zh-CN"/>
        </w:rPr>
        <w:t xml:space="preserve"> and OAM by sending an OAM container in Msg5 to the OAM. The third solution is based on IAB-like solution in which the identification is done at the RAN side between the NCR and </w:t>
      </w:r>
      <w:proofErr w:type="spellStart"/>
      <w:r>
        <w:rPr>
          <w:lang w:eastAsia="zh-CN"/>
        </w:rPr>
        <w:t>gNB</w:t>
      </w:r>
      <w:proofErr w:type="spellEnd"/>
      <w:r>
        <w:rPr>
          <w:lang w:eastAsia="zh-CN"/>
        </w:rPr>
        <w:t xml:space="preserve">, while the authorization is done at the CN. For the last solution, the </w:t>
      </w:r>
      <w:r>
        <w:rPr>
          <w:rFonts w:hint="eastAsia"/>
          <w:lang w:eastAsia="zh-CN"/>
        </w:rPr>
        <w:t xml:space="preserve">NCR authorization information is sent from the AMF to the </w:t>
      </w:r>
      <w:proofErr w:type="spellStart"/>
      <w:r>
        <w:rPr>
          <w:rFonts w:hint="eastAsia"/>
          <w:lang w:eastAsia="zh-CN"/>
        </w:rPr>
        <w:t>gNB</w:t>
      </w:r>
      <w:proofErr w:type="spellEnd"/>
      <w:r>
        <w:rPr>
          <w:lang w:eastAsia="zh-CN"/>
        </w:rPr>
        <w:t xml:space="preserve"> as part of UE context setup. From our point of view, solution</w:t>
      </w:r>
      <w:r w:rsidR="0017116A">
        <w:rPr>
          <w:lang w:eastAsia="zh-CN"/>
        </w:rPr>
        <w:t xml:space="preserve">s 1 and 3 are favored. Solution 1 avoids the upgrade </w:t>
      </w:r>
      <w:r w:rsidR="00A46512">
        <w:rPr>
          <w:lang w:eastAsia="zh-CN"/>
        </w:rPr>
        <w:t xml:space="preserve">and the extra work at </w:t>
      </w:r>
      <w:r w:rsidR="0017116A">
        <w:rPr>
          <w:lang w:eastAsia="zh-CN"/>
        </w:rPr>
        <w:t xml:space="preserve">the CN, </w:t>
      </w:r>
      <w:r w:rsidR="00A46512">
        <w:rPr>
          <w:lang w:eastAsia="zh-CN"/>
        </w:rPr>
        <w:t xml:space="preserve">while </w:t>
      </w:r>
      <w:r w:rsidR="0017116A">
        <w:rPr>
          <w:lang w:eastAsia="zh-CN"/>
        </w:rPr>
        <w:t xml:space="preserve">solution 3 has less </w:t>
      </w:r>
      <w:r w:rsidR="00A46512">
        <w:rPr>
          <w:lang w:eastAsia="zh-CN"/>
        </w:rPr>
        <w:t>specification</w:t>
      </w:r>
      <w:r w:rsidR="0017116A">
        <w:rPr>
          <w:lang w:eastAsia="zh-CN"/>
        </w:rPr>
        <w:t xml:space="preserve"> </w:t>
      </w:r>
      <w:r w:rsidR="00AA483B">
        <w:rPr>
          <w:lang w:eastAsia="zh-CN"/>
        </w:rPr>
        <w:t>work</w:t>
      </w:r>
      <w:r w:rsidR="0017116A">
        <w:rPr>
          <w:lang w:eastAsia="zh-CN"/>
        </w:rPr>
        <w:t xml:space="preserve"> by reusing </w:t>
      </w:r>
      <w:r w:rsidR="00AA483B">
        <w:rPr>
          <w:lang w:eastAsia="zh-CN"/>
        </w:rPr>
        <w:t>some</w:t>
      </w:r>
      <w:r w:rsidR="0017116A">
        <w:rPr>
          <w:lang w:eastAsia="zh-CN"/>
        </w:rPr>
        <w:t xml:space="preserve"> of</w:t>
      </w:r>
      <w:r w:rsidR="00A46512">
        <w:rPr>
          <w:lang w:eastAsia="zh-CN"/>
        </w:rPr>
        <w:t xml:space="preserve"> the existing IAB</w:t>
      </w:r>
      <w:r w:rsidR="0017116A">
        <w:rPr>
          <w:lang w:eastAsia="zh-CN"/>
        </w:rPr>
        <w:t xml:space="preserve"> procedure</w:t>
      </w:r>
      <w:r w:rsidR="00A46512">
        <w:rPr>
          <w:lang w:eastAsia="zh-CN"/>
        </w:rPr>
        <w:t>s</w:t>
      </w:r>
      <w:r w:rsidR="0017116A">
        <w:rPr>
          <w:lang w:eastAsia="zh-CN"/>
        </w:rPr>
        <w:t>.</w:t>
      </w:r>
      <w:r>
        <w:rPr>
          <w:lang w:eastAsia="zh-CN"/>
        </w:rPr>
        <w:t xml:space="preserve"> </w:t>
      </w:r>
    </w:p>
    <w:p w14:paraId="08321742" w14:textId="204795CE" w:rsidR="00CD6101" w:rsidRDefault="00CD6101" w:rsidP="00CD6101">
      <w:pPr>
        <w:rPr>
          <w:lang w:eastAsia="zh-CN"/>
        </w:rPr>
      </w:pPr>
      <w:r>
        <w:rPr>
          <w:lang w:eastAsia="zh-CN"/>
        </w:rPr>
        <w:t>The identification of the NCR and the way of reporting its capability need to be discussed in RAN1 to identify the specific radio capability of both NCR-MT and NCR-</w:t>
      </w:r>
      <w:proofErr w:type="spellStart"/>
      <w:r>
        <w:rPr>
          <w:lang w:eastAsia="zh-CN"/>
        </w:rPr>
        <w:t>Fwd</w:t>
      </w:r>
      <w:proofErr w:type="spellEnd"/>
      <w:r>
        <w:rPr>
          <w:lang w:eastAsia="zh-CN"/>
        </w:rPr>
        <w:t xml:space="preserve"> </w:t>
      </w:r>
      <w:r w:rsidR="00A872CC">
        <w:rPr>
          <w:lang w:eastAsia="zh-CN"/>
        </w:rPr>
        <w:t xml:space="preserve">that </w:t>
      </w:r>
      <w:r>
        <w:rPr>
          <w:lang w:eastAsia="zh-CN"/>
        </w:rPr>
        <w:t xml:space="preserve">need to be sent to the network which </w:t>
      </w:r>
      <w:r w:rsidR="00A872CC">
        <w:rPr>
          <w:lang w:eastAsia="zh-CN"/>
        </w:rPr>
        <w:t>we think it may</w:t>
      </w:r>
      <w:r>
        <w:rPr>
          <w:lang w:eastAsia="zh-CN"/>
        </w:rPr>
        <w:t xml:space="preserve"> </w:t>
      </w:r>
      <w:r w:rsidR="00A46512">
        <w:rPr>
          <w:lang w:eastAsia="zh-CN"/>
        </w:rPr>
        <w:t>help for</w:t>
      </w:r>
      <w:r>
        <w:rPr>
          <w:lang w:eastAsia="zh-CN"/>
        </w:rPr>
        <w:t xml:space="preserve"> down selection of the above-mentioned solutions.</w:t>
      </w:r>
    </w:p>
    <w:p w14:paraId="7374D860" w14:textId="02C73B92" w:rsidR="0008771B" w:rsidRDefault="00CD6101" w:rsidP="00CD6101">
      <w:pPr>
        <w:rPr>
          <w:b/>
          <w:bCs/>
          <w:i/>
          <w:iCs/>
          <w:lang w:val="en-GB" w:eastAsia="zh-CN"/>
        </w:rPr>
      </w:pPr>
      <w:r w:rsidRPr="00CD6101">
        <w:rPr>
          <w:b/>
          <w:bCs/>
          <w:i/>
          <w:iCs/>
          <w:lang w:val="en-GB" w:eastAsia="zh-CN"/>
        </w:rPr>
        <w:t xml:space="preserve">Proposal </w:t>
      </w:r>
      <w:r>
        <w:rPr>
          <w:b/>
          <w:bCs/>
          <w:i/>
          <w:iCs/>
          <w:lang w:val="en-GB" w:eastAsia="zh-CN"/>
        </w:rPr>
        <w:t>1</w:t>
      </w:r>
      <w:r w:rsidRPr="00CD6101">
        <w:rPr>
          <w:b/>
          <w:bCs/>
          <w:i/>
          <w:iCs/>
          <w:lang w:val="en-GB" w:eastAsia="zh-CN"/>
        </w:rPr>
        <w:t xml:space="preserve">: For down-selection of the </w:t>
      </w:r>
      <w:r>
        <w:rPr>
          <w:b/>
          <w:bCs/>
          <w:i/>
          <w:iCs/>
          <w:lang w:val="en-GB" w:eastAsia="zh-CN"/>
        </w:rPr>
        <w:t xml:space="preserve">repeater </w:t>
      </w:r>
      <w:r w:rsidRPr="00CD6101">
        <w:rPr>
          <w:b/>
          <w:bCs/>
          <w:i/>
          <w:iCs/>
          <w:lang w:val="en-GB" w:eastAsia="zh-CN"/>
        </w:rPr>
        <w:t xml:space="preserve">management solutions, identify the </w:t>
      </w:r>
      <w:r w:rsidR="00301FF0" w:rsidRPr="00CD6101">
        <w:rPr>
          <w:b/>
          <w:bCs/>
          <w:i/>
          <w:iCs/>
          <w:lang w:val="en-GB" w:eastAsia="zh-CN"/>
        </w:rPr>
        <w:t xml:space="preserve">NCR specific radio capability </w:t>
      </w:r>
      <w:r w:rsidR="00301FF0">
        <w:rPr>
          <w:b/>
          <w:bCs/>
          <w:i/>
          <w:iCs/>
          <w:lang w:val="en-GB" w:eastAsia="zh-CN"/>
        </w:rPr>
        <w:t>for both NCR-MT and NCR-</w:t>
      </w:r>
      <w:proofErr w:type="spellStart"/>
      <w:r w:rsidR="00301FF0">
        <w:rPr>
          <w:b/>
          <w:bCs/>
          <w:i/>
          <w:iCs/>
          <w:lang w:val="en-GB" w:eastAsia="zh-CN"/>
        </w:rPr>
        <w:t>Fwd</w:t>
      </w:r>
      <w:proofErr w:type="spellEnd"/>
      <w:r w:rsidR="00301FF0">
        <w:rPr>
          <w:b/>
          <w:bCs/>
          <w:i/>
          <w:iCs/>
          <w:lang w:val="en-GB" w:eastAsia="zh-CN"/>
        </w:rPr>
        <w:t xml:space="preserve">, and </w:t>
      </w:r>
      <w:r w:rsidRPr="00CD6101">
        <w:rPr>
          <w:b/>
          <w:bCs/>
          <w:i/>
          <w:iCs/>
          <w:lang w:val="en-GB" w:eastAsia="zh-CN"/>
        </w:rPr>
        <w:t xml:space="preserve">the ways </w:t>
      </w:r>
      <w:r w:rsidR="00A872CC">
        <w:rPr>
          <w:b/>
          <w:bCs/>
          <w:i/>
          <w:iCs/>
          <w:lang w:val="en-GB" w:eastAsia="zh-CN"/>
        </w:rPr>
        <w:t>of</w:t>
      </w:r>
      <w:r w:rsidRPr="00CD6101">
        <w:rPr>
          <w:b/>
          <w:bCs/>
          <w:i/>
          <w:iCs/>
          <w:lang w:val="en-GB" w:eastAsia="zh-CN"/>
        </w:rPr>
        <w:t xml:space="preserve"> reporting </w:t>
      </w:r>
      <w:r w:rsidR="00301FF0">
        <w:rPr>
          <w:b/>
          <w:bCs/>
          <w:i/>
          <w:iCs/>
          <w:lang w:val="en-GB" w:eastAsia="zh-CN"/>
        </w:rPr>
        <w:t xml:space="preserve">the </w:t>
      </w:r>
      <w:r w:rsidRPr="00CD6101">
        <w:rPr>
          <w:b/>
          <w:bCs/>
          <w:i/>
          <w:iCs/>
          <w:lang w:val="en-GB" w:eastAsia="zh-CN"/>
        </w:rPr>
        <w:t>capability to the network.</w:t>
      </w:r>
    </w:p>
    <w:p w14:paraId="7CDE99BF" w14:textId="77777777" w:rsidR="00CD6101" w:rsidRDefault="00CD6101" w:rsidP="00CD6101">
      <w:pPr>
        <w:rPr>
          <w:b/>
          <w:bCs/>
          <w:i/>
          <w:iCs/>
          <w:lang w:val="en-GB" w:eastAsia="zh-CN"/>
        </w:rPr>
      </w:pPr>
    </w:p>
    <w:p w14:paraId="3F8B7A49" w14:textId="77777777" w:rsidR="00E0060F" w:rsidRDefault="00E0060F" w:rsidP="00E0060F">
      <w:pPr>
        <w:rPr>
          <w:lang w:eastAsia="zh-CN"/>
        </w:rPr>
      </w:pPr>
      <w:r>
        <w:rPr>
          <w:lang w:eastAsia="zh-CN"/>
        </w:rPr>
        <w:t>As the network control repeater functionality can be different from a legacy UE, at least for the forward link, the repeater may need to report the repeater specific RF capability of NCR-</w:t>
      </w:r>
      <w:proofErr w:type="spellStart"/>
      <w:r>
        <w:rPr>
          <w:lang w:eastAsia="zh-CN"/>
        </w:rPr>
        <w:t>Fwd</w:t>
      </w:r>
      <w:proofErr w:type="spellEnd"/>
      <w:r>
        <w:rPr>
          <w:lang w:eastAsia="zh-CN"/>
        </w:rPr>
        <w:t xml:space="preserve"> (which may require different messages and/or new IEs than the capability report of the legacy UE) to the network to efficiently configure the NCR-</w:t>
      </w:r>
      <w:proofErr w:type="spellStart"/>
      <w:r>
        <w:rPr>
          <w:lang w:eastAsia="zh-CN"/>
        </w:rPr>
        <w:t>Fwd</w:t>
      </w:r>
      <w:proofErr w:type="spellEnd"/>
      <w:r>
        <w:rPr>
          <w:lang w:eastAsia="zh-CN"/>
        </w:rPr>
        <w:t xml:space="preserve"> with the suitable parameters such as the beam ids of the access link. The number of supported beams at NCR access link and some beam characteristics can be useful for </w:t>
      </w:r>
      <w:proofErr w:type="spellStart"/>
      <w:r>
        <w:rPr>
          <w:lang w:eastAsia="zh-CN"/>
        </w:rPr>
        <w:t>gNB</w:t>
      </w:r>
      <w:proofErr w:type="spellEnd"/>
      <w:r>
        <w:rPr>
          <w:lang w:eastAsia="zh-CN"/>
        </w:rPr>
        <w:t xml:space="preserve"> to determine the suitable beam id at the corresponding time slot for different PHY channels. These can be reported per supported band/supported CC. For example, the beam width for each supported beam, or classification of beams based on their beamwidth (wide beams or narrow beams) can be reported by the NCR as part of its RF capability reporting message during the attach procedure (connection) of NCR-MT, e.g., these parameters can be sent as a part of </w:t>
      </w:r>
      <w:r w:rsidRPr="00957BCD">
        <w:rPr>
          <w:i/>
          <w:iCs/>
        </w:rPr>
        <w:t>RF</w:t>
      </w:r>
      <w:r w:rsidRPr="005F2E8B">
        <w:rPr>
          <w:i/>
          <w:iCs/>
          <w:lang w:eastAsia="zh-CN"/>
        </w:rPr>
        <w:t>-Parameters</w:t>
      </w:r>
      <w:r>
        <w:rPr>
          <w:i/>
          <w:iCs/>
          <w:lang w:eastAsia="zh-CN"/>
        </w:rPr>
        <w:t xml:space="preserve"> </w:t>
      </w:r>
      <w:r w:rsidRPr="005F2E8B">
        <w:rPr>
          <w:lang w:eastAsia="zh-CN"/>
        </w:rPr>
        <w:t xml:space="preserve">in </w:t>
      </w:r>
      <w:r w:rsidRPr="005F2E8B">
        <w:rPr>
          <w:i/>
          <w:iCs/>
          <w:lang w:eastAsia="zh-CN"/>
        </w:rPr>
        <w:t>UE-NR-Capability</w:t>
      </w:r>
      <w:r>
        <w:rPr>
          <w:i/>
          <w:iCs/>
          <w:lang w:eastAsia="zh-CN"/>
        </w:rPr>
        <w:t xml:space="preserve"> </w:t>
      </w:r>
      <w:r w:rsidRPr="00957BCD">
        <w:rPr>
          <w:lang w:eastAsia="zh-CN"/>
        </w:rPr>
        <w:t>message</w:t>
      </w:r>
      <w:r>
        <w:rPr>
          <w:lang w:eastAsia="zh-CN"/>
        </w:rPr>
        <w:t xml:space="preserve">. This is useful for the </w:t>
      </w:r>
      <w:proofErr w:type="spellStart"/>
      <w:r>
        <w:rPr>
          <w:lang w:eastAsia="zh-CN"/>
        </w:rPr>
        <w:t>gNB</w:t>
      </w:r>
      <w:proofErr w:type="spellEnd"/>
      <w:r>
        <w:rPr>
          <w:lang w:eastAsia="zh-CN"/>
        </w:rPr>
        <w:t xml:space="preserve"> to identify relatively wide beams for forwarding broadcast channels such as SSB, PRACH, common DCI, etc., and relatively narrow beams for forwarding UE dedicated PHY channels, e.g., for shared channels and other UE dedicated data communication. The narrow beams within a wide beam can also be indicated by the NCR, so that </w:t>
      </w:r>
      <w:proofErr w:type="spellStart"/>
      <w:r>
        <w:rPr>
          <w:lang w:eastAsia="zh-CN"/>
        </w:rPr>
        <w:t>gNB</w:t>
      </w:r>
      <w:proofErr w:type="spellEnd"/>
      <w:r>
        <w:rPr>
          <w:lang w:eastAsia="zh-CN"/>
        </w:rPr>
        <w:t xml:space="preserve"> can use this information for beam refinement by indicating the beam ids within a wide beam (e.g., within an access beam used for forwarding the SSB beam that is detected by the UE) </w:t>
      </w:r>
    </w:p>
    <w:p w14:paraId="60914185" w14:textId="54A17A37" w:rsidR="00E0060F" w:rsidRPr="00A81C99" w:rsidRDefault="00E0060F" w:rsidP="00E0060F">
      <w:pPr>
        <w:rPr>
          <w:b/>
          <w:bCs/>
          <w:i/>
          <w:iCs/>
          <w:lang w:val="en-GB" w:eastAsia="zh-CN"/>
        </w:rPr>
      </w:pPr>
      <w:r w:rsidRPr="00C42D30">
        <w:rPr>
          <w:rFonts w:hint="eastAsia"/>
          <w:b/>
          <w:bCs/>
          <w:i/>
          <w:iCs/>
          <w:lang w:eastAsia="zh-CN"/>
        </w:rPr>
        <w:t>P</w:t>
      </w:r>
      <w:r w:rsidRPr="00C42D30">
        <w:rPr>
          <w:b/>
          <w:bCs/>
          <w:i/>
          <w:iCs/>
          <w:lang w:eastAsia="zh-CN"/>
        </w:rPr>
        <w:t xml:space="preserve">roposal </w:t>
      </w:r>
      <w:r w:rsidR="00CD6101">
        <w:rPr>
          <w:b/>
          <w:bCs/>
          <w:i/>
          <w:iCs/>
          <w:lang w:eastAsia="zh-CN"/>
        </w:rPr>
        <w:t>2</w:t>
      </w:r>
      <w:r w:rsidRPr="00C42D30">
        <w:rPr>
          <w:b/>
          <w:bCs/>
          <w:i/>
          <w:iCs/>
          <w:lang w:eastAsia="zh-CN"/>
        </w:rPr>
        <w:t xml:space="preserve">: </w:t>
      </w:r>
      <w:r>
        <w:rPr>
          <w:b/>
          <w:bCs/>
          <w:i/>
          <w:iCs/>
          <w:lang w:eastAsia="zh-CN"/>
        </w:rPr>
        <w:t xml:space="preserve">Support </w:t>
      </w:r>
      <w:r w:rsidRPr="00C42D30">
        <w:rPr>
          <w:b/>
          <w:bCs/>
          <w:i/>
          <w:iCs/>
          <w:lang w:eastAsia="zh-CN"/>
        </w:rPr>
        <w:t xml:space="preserve">reporting the </w:t>
      </w:r>
      <w:r>
        <w:rPr>
          <w:b/>
          <w:bCs/>
          <w:i/>
          <w:iCs/>
          <w:lang w:eastAsia="zh-CN"/>
        </w:rPr>
        <w:t>RF characteristics of</w:t>
      </w:r>
      <w:r w:rsidRPr="00C42D30">
        <w:rPr>
          <w:b/>
          <w:bCs/>
          <w:i/>
          <w:iCs/>
          <w:lang w:eastAsia="zh-CN"/>
        </w:rPr>
        <w:t xml:space="preserve"> </w:t>
      </w:r>
      <w:r>
        <w:rPr>
          <w:b/>
          <w:bCs/>
          <w:i/>
          <w:iCs/>
          <w:lang w:eastAsia="zh-CN"/>
        </w:rPr>
        <w:t>NCR-</w:t>
      </w:r>
      <w:proofErr w:type="spellStart"/>
      <w:r>
        <w:rPr>
          <w:b/>
          <w:bCs/>
          <w:i/>
          <w:iCs/>
          <w:lang w:eastAsia="zh-CN"/>
        </w:rPr>
        <w:t>Fwd</w:t>
      </w:r>
      <w:proofErr w:type="spellEnd"/>
      <w:r>
        <w:rPr>
          <w:b/>
          <w:bCs/>
          <w:i/>
          <w:iCs/>
          <w:lang w:eastAsia="zh-CN"/>
        </w:rPr>
        <w:t xml:space="preserve"> including beam characteristics of the access </w:t>
      </w:r>
      <w:r w:rsidR="00355805">
        <w:rPr>
          <w:b/>
          <w:bCs/>
          <w:i/>
          <w:iCs/>
          <w:lang w:eastAsia="zh-CN"/>
        </w:rPr>
        <w:t>link to</w:t>
      </w:r>
      <w:r w:rsidRPr="00C42D30">
        <w:rPr>
          <w:b/>
          <w:bCs/>
          <w:i/>
          <w:iCs/>
          <w:lang w:eastAsia="zh-CN"/>
        </w:rPr>
        <w:t xml:space="preserve"> </w:t>
      </w:r>
      <w:proofErr w:type="spellStart"/>
      <w:r w:rsidRPr="00C42D30">
        <w:rPr>
          <w:b/>
          <w:bCs/>
          <w:i/>
          <w:iCs/>
          <w:lang w:eastAsia="zh-CN"/>
        </w:rPr>
        <w:t>gNB</w:t>
      </w:r>
      <w:proofErr w:type="spellEnd"/>
      <w:r>
        <w:rPr>
          <w:b/>
          <w:bCs/>
          <w:i/>
          <w:iCs/>
          <w:lang w:eastAsia="zh-CN"/>
        </w:rPr>
        <w:t xml:space="preserve"> during the </w:t>
      </w:r>
      <w:r w:rsidR="00E63F2A">
        <w:rPr>
          <w:b/>
          <w:bCs/>
          <w:i/>
          <w:iCs/>
          <w:lang w:eastAsia="zh-CN"/>
        </w:rPr>
        <w:t>access</w:t>
      </w:r>
      <w:r>
        <w:rPr>
          <w:b/>
          <w:bCs/>
          <w:i/>
          <w:iCs/>
          <w:lang w:eastAsia="zh-CN"/>
        </w:rPr>
        <w:t xml:space="preserve"> procedure</w:t>
      </w:r>
      <w:r w:rsidR="00E63F2A">
        <w:rPr>
          <w:b/>
          <w:bCs/>
          <w:i/>
          <w:iCs/>
          <w:lang w:eastAsia="zh-CN"/>
        </w:rPr>
        <w:t xml:space="preserve"> </w:t>
      </w:r>
      <w:r>
        <w:rPr>
          <w:b/>
          <w:bCs/>
          <w:i/>
          <w:iCs/>
          <w:lang w:eastAsia="zh-CN"/>
        </w:rPr>
        <w:t>of the NCR-MT</w:t>
      </w:r>
    </w:p>
    <w:p w14:paraId="5A1E037B" w14:textId="2C8C3139" w:rsidR="00645F45" w:rsidRPr="00A81C99" w:rsidRDefault="00913EDD" w:rsidP="00913EDD">
      <w:pPr>
        <w:pStyle w:val="Heading2"/>
        <w:numPr>
          <w:ilvl w:val="1"/>
          <w:numId w:val="4"/>
        </w:numPr>
        <w:rPr>
          <w:rFonts w:ascii="Arial" w:hAnsi="Arial" w:cs="Arial"/>
          <w:lang w:val="en-GB" w:eastAsia="zh-CN"/>
        </w:rPr>
      </w:pPr>
      <w:r w:rsidRPr="00A81C99">
        <w:rPr>
          <w:rFonts w:ascii="Arial" w:hAnsi="Arial" w:cs="Arial"/>
          <w:lang w:val="en-GB" w:eastAsia="zh-CN"/>
        </w:rPr>
        <w:t xml:space="preserve">L1/L2 </w:t>
      </w:r>
      <w:proofErr w:type="spellStart"/>
      <w:r w:rsidRPr="00A81C99">
        <w:rPr>
          <w:rFonts w:ascii="Arial" w:hAnsi="Arial" w:cs="Arial"/>
          <w:lang w:val="en-GB" w:eastAsia="zh-CN"/>
        </w:rPr>
        <w:t>signaling</w:t>
      </w:r>
      <w:proofErr w:type="spellEnd"/>
    </w:p>
    <w:p w14:paraId="19491886" w14:textId="50C33D29" w:rsidR="00913EDD" w:rsidRPr="00A81C99" w:rsidRDefault="000247BF" w:rsidP="00761AFD">
      <w:pPr>
        <w:rPr>
          <w:lang w:val="en-GB" w:eastAsia="zh-CN"/>
        </w:rPr>
      </w:pPr>
      <w:r w:rsidRPr="00A81C99">
        <w:rPr>
          <w:lang w:val="en-GB" w:eastAsia="zh-CN"/>
        </w:rPr>
        <w:t>The side control information may contain timing, TDD configuration, beam indication</w:t>
      </w:r>
      <w:r w:rsidR="00A6177E" w:rsidRPr="00A81C99">
        <w:rPr>
          <w:lang w:val="en-GB" w:eastAsia="zh-CN"/>
        </w:rPr>
        <w:t>, power control</w:t>
      </w:r>
      <w:r w:rsidRPr="00A81C99">
        <w:rPr>
          <w:lang w:val="en-GB" w:eastAsia="zh-CN"/>
        </w:rPr>
        <w:t xml:space="preserve"> and on/off indication. In legacy release, for some procedure</w:t>
      </w:r>
      <w:r w:rsidR="00A6177E" w:rsidRPr="00A81C99">
        <w:rPr>
          <w:lang w:val="en-GB" w:eastAsia="zh-CN"/>
        </w:rPr>
        <w:t>s</w:t>
      </w:r>
      <w:r w:rsidRPr="00A81C99">
        <w:rPr>
          <w:lang w:val="en-GB" w:eastAsia="zh-CN"/>
        </w:rPr>
        <w:t>/channel</w:t>
      </w:r>
      <w:r w:rsidR="00A6177E" w:rsidRPr="00A81C99">
        <w:rPr>
          <w:lang w:val="en-GB" w:eastAsia="zh-CN"/>
        </w:rPr>
        <w:t>s</w:t>
      </w:r>
      <w:r w:rsidRPr="00A81C99">
        <w:rPr>
          <w:lang w:val="en-GB" w:eastAsia="zh-CN"/>
        </w:rPr>
        <w:t xml:space="preserve">, </w:t>
      </w:r>
      <w:proofErr w:type="spellStart"/>
      <w:r w:rsidRPr="00A81C99">
        <w:rPr>
          <w:lang w:val="en-GB" w:eastAsia="zh-CN"/>
        </w:rPr>
        <w:t>signaling</w:t>
      </w:r>
      <w:proofErr w:type="spellEnd"/>
      <w:r w:rsidRPr="00A81C99">
        <w:rPr>
          <w:lang w:val="en-GB" w:eastAsia="zh-CN"/>
        </w:rPr>
        <w:t xml:space="preserve"> from physical layer to RRC layer are necessary. For beam indication </w:t>
      </w:r>
      <w:r w:rsidR="009545ED">
        <w:rPr>
          <w:lang w:val="en-GB" w:eastAsia="zh-CN"/>
        </w:rPr>
        <w:t xml:space="preserve">of the backhaul forward and C-Link </w:t>
      </w:r>
      <w:r w:rsidRPr="00A81C99">
        <w:rPr>
          <w:lang w:val="en-GB" w:eastAsia="zh-CN"/>
        </w:rPr>
        <w:t>for PDSCH, there may be some RRC configuration</w:t>
      </w:r>
      <w:r w:rsidR="00A6177E" w:rsidRPr="00A81C99">
        <w:rPr>
          <w:lang w:val="en-GB" w:eastAsia="zh-CN"/>
        </w:rPr>
        <w:t>s</w:t>
      </w:r>
      <w:r w:rsidRPr="00A81C99">
        <w:rPr>
          <w:lang w:val="en-GB" w:eastAsia="zh-CN"/>
        </w:rPr>
        <w:t>, and further MAC CE configuration and then some physical layer configuration</w:t>
      </w:r>
      <w:r w:rsidR="00A6177E" w:rsidRPr="00A81C99">
        <w:rPr>
          <w:lang w:val="en-GB" w:eastAsia="zh-CN"/>
        </w:rPr>
        <w:t>s</w:t>
      </w:r>
      <w:r w:rsidR="001E0EAE" w:rsidRPr="00A81C99">
        <w:rPr>
          <w:lang w:val="en-GB" w:eastAsia="zh-CN"/>
        </w:rPr>
        <w:t xml:space="preserve"> in DCI to determine the beam for PDSCH. For other channels such as PDCCH/PUSCH/PUCCH/CSI-RS/SRS, there are also combination</w:t>
      </w:r>
      <w:r w:rsidR="00A6177E" w:rsidRPr="00A81C99">
        <w:rPr>
          <w:lang w:val="en-GB" w:eastAsia="zh-CN"/>
        </w:rPr>
        <w:t>s</w:t>
      </w:r>
      <w:r w:rsidR="001E0EAE" w:rsidRPr="00A81C99">
        <w:rPr>
          <w:lang w:val="en-GB" w:eastAsia="zh-CN"/>
        </w:rPr>
        <w:t xml:space="preserve"> of RRC, MAC CE and DCI </w:t>
      </w:r>
      <w:proofErr w:type="spellStart"/>
      <w:r w:rsidR="001E0EAE" w:rsidRPr="00A81C99">
        <w:rPr>
          <w:lang w:val="en-GB" w:eastAsia="zh-CN"/>
        </w:rPr>
        <w:t>signaling</w:t>
      </w:r>
      <w:proofErr w:type="spellEnd"/>
      <w:r w:rsidR="001E0EAE" w:rsidRPr="00A81C99">
        <w:rPr>
          <w:lang w:val="en-GB" w:eastAsia="zh-CN"/>
        </w:rPr>
        <w:t xml:space="preserve">. </w:t>
      </w:r>
      <w:r w:rsidR="009545ED">
        <w:rPr>
          <w:lang w:val="en-GB" w:eastAsia="zh-CN"/>
        </w:rPr>
        <w:t>For the access link, new RRC configuration may</w:t>
      </w:r>
      <w:r w:rsidR="00C419A1">
        <w:rPr>
          <w:lang w:val="en-GB" w:eastAsia="zh-CN"/>
        </w:rPr>
        <w:t xml:space="preserve"> </w:t>
      </w:r>
      <w:r w:rsidR="009545ED">
        <w:rPr>
          <w:lang w:val="en-GB" w:eastAsia="zh-CN"/>
        </w:rPr>
        <w:t xml:space="preserve">be required for configuring the beam ides and the corresponding time domain resources. In addition to RRC configuration for the access link, L1 configurations in DCI for dynamic beam id indication is required. </w:t>
      </w:r>
      <w:r w:rsidR="001E0EAE" w:rsidRPr="00A81C99">
        <w:rPr>
          <w:lang w:val="en-GB" w:eastAsia="zh-CN"/>
        </w:rPr>
        <w:t xml:space="preserve">For TDD configuration, TDD config common and TDD config dedicated are also configured by RRC </w:t>
      </w:r>
      <w:proofErr w:type="spellStart"/>
      <w:r w:rsidR="001E0EAE" w:rsidRPr="00A81C99">
        <w:rPr>
          <w:lang w:val="en-GB" w:eastAsia="zh-CN"/>
        </w:rPr>
        <w:t>signaling</w:t>
      </w:r>
      <w:proofErr w:type="spellEnd"/>
      <w:r w:rsidR="001E0EAE" w:rsidRPr="00A81C99">
        <w:rPr>
          <w:lang w:val="en-GB" w:eastAsia="zh-CN"/>
        </w:rPr>
        <w:t xml:space="preserve">, and DCI 2-0 is by a group common DCI in physical layer. If reuse legacy TDD configuration for indicating TDD pattern between </w:t>
      </w:r>
      <w:proofErr w:type="spellStart"/>
      <w:r w:rsidR="001E0EAE" w:rsidRPr="00A81C99">
        <w:rPr>
          <w:lang w:val="en-GB" w:eastAsia="zh-CN"/>
        </w:rPr>
        <w:t>gNB</w:t>
      </w:r>
      <w:proofErr w:type="spellEnd"/>
      <w:r w:rsidR="001E0EAE" w:rsidRPr="00A81C99">
        <w:rPr>
          <w:lang w:val="en-GB" w:eastAsia="zh-CN"/>
        </w:rPr>
        <w:t xml:space="preserve"> and repeater, RRC in network</w:t>
      </w:r>
      <w:r w:rsidR="007E6263" w:rsidRPr="00A81C99">
        <w:rPr>
          <w:lang w:val="en-GB" w:eastAsia="zh-CN"/>
        </w:rPr>
        <w:t>-controlled</w:t>
      </w:r>
      <w:r w:rsidR="001E0EAE" w:rsidRPr="00A81C99">
        <w:rPr>
          <w:lang w:val="en-GB" w:eastAsia="zh-CN"/>
        </w:rPr>
        <w:t xml:space="preserve"> </w:t>
      </w:r>
      <w:r w:rsidR="001E0EAE" w:rsidRPr="00A81C99">
        <w:rPr>
          <w:lang w:val="en-GB" w:eastAsia="zh-CN"/>
        </w:rPr>
        <w:lastRenderedPageBreak/>
        <w:t xml:space="preserve">repeater may be necessary. There can also be other mechanisms such as envelop the RRC signalling to L1/L2 </w:t>
      </w:r>
      <w:proofErr w:type="spellStart"/>
      <w:r w:rsidR="001E0EAE" w:rsidRPr="00A81C99">
        <w:rPr>
          <w:lang w:val="en-GB" w:eastAsia="zh-CN"/>
        </w:rPr>
        <w:t>signaling</w:t>
      </w:r>
      <w:proofErr w:type="spellEnd"/>
      <w:r w:rsidR="001E0EAE" w:rsidRPr="00A81C99">
        <w:rPr>
          <w:lang w:val="en-GB" w:eastAsia="zh-CN"/>
        </w:rPr>
        <w:t>. Th</w:t>
      </w:r>
      <w:r w:rsidR="004E01D0" w:rsidRPr="00A81C99">
        <w:rPr>
          <w:lang w:val="en-GB" w:eastAsia="zh-CN"/>
        </w:rPr>
        <w:t>is</w:t>
      </w:r>
      <w:r w:rsidR="001E0EAE" w:rsidRPr="00A81C99">
        <w:rPr>
          <w:lang w:val="en-GB" w:eastAsia="zh-CN"/>
        </w:rPr>
        <w:t xml:space="preserve"> may lead to some spec work.</w:t>
      </w:r>
    </w:p>
    <w:p w14:paraId="2EA7909A" w14:textId="53A3CC06" w:rsidR="001E0EAE" w:rsidRPr="00A81C99" w:rsidRDefault="001E0EAE" w:rsidP="00761AFD">
      <w:pPr>
        <w:rPr>
          <w:b/>
          <w:bCs/>
          <w:i/>
          <w:iCs/>
          <w:lang w:val="en-GB" w:eastAsia="zh-CN"/>
        </w:rPr>
      </w:pPr>
      <w:r w:rsidRPr="00A81C99">
        <w:rPr>
          <w:b/>
          <w:bCs/>
          <w:i/>
          <w:iCs/>
          <w:lang w:val="en-GB" w:eastAsia="zh-CN"/>
        </w:rPr>
        <w:t xml:space="preserve">Proposal </w:t>
      </w:r>
      <w:r w:rsidR="00CD6101">
        <w:rPr>
          <w:b/>
          <w:bCs/>
          <w:i/>
          <w:iCs/>
          <w:lang w:val="en-GB" w:eastAsia="zh-CN"/>
        </w:rPr>
        <w:t>3</w:t>
      </w:r>
      <w:r w:rsidRPr="00A81C99">
        <w:rPr>
          <w:b/>
          <w:bCs/>
          <w:i/>
          <w:iCs/>
          <w:lang w:val="en-GB" w:eastAsia="zh-CN"/>
        </w:rPr>
        <w:t xml:space="preserve">: </w:t>
      </w:r>
      <w:r w:rsidR="00E0060F">
        <w:rPr>
          <w:b/>
          <w:bCs/>
          <w:i/>
          <w:iCs/>
          <w:lang w:val="en-GB" w:eastAsia="zh-CN"/>
        </w:rPr>
        <w:t>Consider ways</w:t>
      </w:r>
      <w:r w:rsidRPr="00A81C99">
        <w:rPr>
          <w:b/>
          <w:bCs/>
          <w:i/>
          <w:iCs/>
          <w:lang w:val="en-GB" w:eastAsia="zh-CN"/>
        </w:rPr>
        <w:t xml:space="preserve"> to transmit legacy RRC </w:t>
      </w:r>
      <w:r w:rsidR="009545ED">
        <w:rPr>
          <w:b/>
          <w:bCs/>
          <w:i/>
          <w:iCs/>
          <w:lang w:val="en-GB" w:eastAsia="zh-CN"/>
        </w:rPr>
        <w:t xml:space="preserve">and new RRC </w:t>
      </w:r>
      <w:proofErr w:type="spellStart"/>
      <w:r w:rsidRPr="00A81C99">
        <w:rPr>
          <w:b/>
          <w:bCs/>
          <w:i/>
          <w:iCs/>
          <w:lang w:val="en-GB" w:eastAsia="zh-CN"/>
        </w:rPr>
        <w:t>signaling</w:t>
      </w:r>
      <w:proofErr w:type="spellEnd"/>
      <w:r w:rsidRPr="00A81C99">
        <w:rPr>
          <w:b/>
          <w:bCs/>
          <w:i/>
          <w:iCs/>
          <w:lang w:val="en-GB" w:eastAsia="zh-CN"/>
        </w:rPr>
        <w:t xml:space="preserve"> to </w:t>
      </w:r>
      <w:r w:rsidR="00E0060F">
        <w:rPr>
          <w:b/>
          <w:bCs/>
          <w:i/>
          <w:iCs/>
          <w:lang w:val="en-GB" w:eastAsia="zh-CN"/>
        </w:rPr>
        <w:t xml:space="preserve">the </w:t>
      </w:r>
      <w:r w:rsidRPr="00A81C99">
        <w:rPr>
          <w:b/>
          <w:bCs/>
          <w:i/>
          <w:iCs/>
          <w:lang w:val="en-GB" w:eastAsia="zh-CN"/>
        </w:rPr>
        <w:t>repeater.</w:t>
      </w:r>
    </w:p>
    <w:p w14:paraId="2F02081D" w14:textId="3AFE7E65" w:rsidR="00C71568" w:rsidRPr="00A81C99" w:rsidRDefault="00C71568" w:rsidP="006C6B63">
      <w:pPr>
        <w:rPr>
          <w:lang w:val="en-GB" w:eastAsia="zh-CN"/>
        </w:rPr>
      </w:pPr>
      <w:r w:rsidRPr="00A81C99">
        <w:rPr>
          <w:lang w:val="en-GB" w:eastAsia="zh-CN"/>
        </w:rPr>
        <w:t>In legacy UE configuration, RRC is used to carry different UE dedicated configuration</w:t>
      </w:r>
      <w:r w:rsidR="00A6177E" w:rsidRPr="00A81C99">
        <w:rPr>
          <w:lang w:val="en-GB" w:eastAsia="zh-CN"/>
        </w:rPr>
        <w:t>s</w:t>
      </w:r>
      <w:r w:rsidRPr="00A81C99">
        <w:rPr>
          <w:lang w:val="en-GB" w:eastAsia="zh-CN"/>
        </w:rPr>
        <w:t xml:space="preserve"> including spatial information configuration such as CSI-RS and measurement configuration. To allow the repeater to apply a proper spatial, time, power control on the forwarding link a full UE stack might be necessary at the repeater side. On the other hand, to simplify the repeater functionality, </w:t>
      </w:r>
      <w:r w:rsidR="00D847B9" w:rsidRPr="00A81C99">
        <w:rPr>
          <w:lang w:val="en-GB" w:eastAsia="zh-CN"/>
        </w:rPr>
        <w:t xml:space="preserve">layer 1 </w:t>
      </w:r>
      <w:r w:rsidRPr="00A81C99">
        <w:rPr>
          <w:lang w:val="en-GB" w:eastAsia="zh-CN"/>
        </w:rPr>
        <w:t xml:space="preserve">and </w:t>
      </w:r>
      <w:r w:rsidR="00D847B9" w:rsidRPr="00A81C99">
        <w:rPr>
          <w:lang w:val="en-GB" w:eastAsia="zh-CN"/>
        </w:rPr>
        <w:t xml:space="preserve">possibly layer 2 </w:t>
      </w:r>
      <w:r w:rsidRPr="00A81C99">
        <w:rPr>
          <w:lang w:val="en-GB" w:eastAsia="zh-CN"/>
        </w:rPr>
        <w:t xml:space="preserve">can be considered for the </w:t>
      </w:r>
      <w:r w:rsidR="00D847B9" w:rsidRPr="00A81C99">
        <w:rPr>
          <w:lang w:val="en-GB" w:eastAsia="zh-CN"/>
        </w:rPr>
        <w:t xml:space="preserve">protocol </w:t>
      </w:r>
      <w:r w:rsidRPr="00A81C99">
        <w:rPr>
          <w:lang w:val="en-GB" w:eastAsia="zh-CN"/>
        </w:rPr>
        <w:t xml:space="preserve">stack. This may </w:t>
      </w:r>
      <w:r w:rsidR="00D847B9" w:rsidRPr="00A81C99">
        <w:rPr>
          <w:lang w:val="en-GB" w:eastAsia="zh-CN"/>
        </w:rPr>
        <w:t xml:space="preserve">entail </w:t>
      </w:r>
      <w:r w:rsidRPr="00A81C99">
        <w:rPr>
          <w:lang w:val="en-GB" w:eastAsia="zh-CN"/>
        </w:rPr>
        <w:t>designing a new DCI format specific to the repeater to carry</w:t>
      </w:r>
      <w:r w:rsidR="00D847B9" w:rsidRPr="00A81C99">
        <w:rPr>
          <w:lang w:val="en-GB" w:eastAsia="zh-CN"/>
        </w:rPr>
        <w:t xml:space="preserve"> configuration information</w:t>
      </w:r>
      <w:r w:rsidRPr="00A81C99">
        <w:rPr>
          <w:lang w:val="en-GB" w:eastAsia="zh-CN"/>
        </w:rPr>
        <w:t xml:space="preserve">. Furthermore, as the frequency scheduling related parameters are irrelevant to the repeater, the repeater is not expected to decode and use this information, thus the repeater </w:t>
      </w:r>
      <w:r w:rsidR="007F2916" w:rsidRPr="00A81C99">
        <w:rPr>
          <w:lang w:val="en-GB" w:eastAsia="zh-CN"/>
        </w:rPr>
        <w:t>may</w:t>
      </w:r>
      <w:r w:rsidRPr="00A81C99">
        <w:rPr>
          <w:lang w:val="en-GB" w:eastAsia="zh-CN"/>
        </w:rPr>
        <w:t xml:space="preserve"> be configured to decode a </w:t>
      </w:r>
      <w:r w:rsidR="00AD796D" w:rsidRPr="00A81C99">
        <w:rPr>
          <w:lang w:val="en-GB" w:eastAsia="zh-CN"/>
        </w:rPr>
        <w:t>repeater</w:t>
      </w:r>
      <w:r w:rsidR="00D847B9" w:rsidRPr="00A81C99">
        <w:rPr>
          <w:lang w:val="en-GB" w:eastAsia="zh-CN"/>
        </w:rPr>
        <w:t>-</w:t>
      </w:r>
      <w:r w:rsidR="00AD796D" w:rsidRPr="00A81C99">
        <w:rPr>
          <w:lang w:val="en-GB" w:eastAsia="zh-CN"/>
        </w:rPr>
        <w:t>specific</w:t>
      </w:r>
      <w:r w:rsidRPr="00A81C99">
        <w:rPr>
          <w:lang w:val="en-GB" w:eastAsia="zh-CN"/>
        </w:rPr>
        <w:t xml:space="preserve"> DCI format, that carry </w:t>
      </w:r>
      <w:r w:rsidR="00AD796D" w:rsidRPr="00A81C99">
        <w:rPr>
          <w:lang w:val="en-GB" w:eastAsia="zh-CN"/>
        </w:rPr>
        <w:t>only repeater</w:t>
      </w:r>
      <w:r w:rsidRPr="00A81C99">
        <w:rPr>
          <w:lang w:val="en-GB" w:eastAsia="zh-CN"/>
        </w:rPr>
        <w:t xml:space="preserve"> relevant control information, </w:t>
      </w:r>
      <w:r w:rsidR="00355805">
        <w:rPr>
          <w:lang w:val="en-GB" w:eastAsia="zh-CN"/>
        </w:rPr>
        <w:t xml:space="preserve">such as </w:t>
      </w:r>
      <w:r w:rsidR="002154F6">
        <w:rPr>
          <w:lang w:val="en-GB" w:eastAsia="zh-CN"/>
        </w:rPr>
        <w:t xml:space="preserve">the dynamic indication of </w:t>
      </w:r>
      <w:r w:rsidR="00355805">
        <w:rPr>
          <w:lang w:val="en-GB" w:eastAsia="zh-CN"/>
        </w:rPr>
        <w:t xml:space="preserve">access beam ids, </w:t>
      </w:r>
      <w:r w:rsidRPr="00A81C99">
        <w:rPr>
          <w:lang w:val="en-GB" w:eastAsia="zh-CN"/>
        </w:rPr>
        <w:t xml:space="preserve">or </w:t>
      </w:r>
      <w:r w:rsidR="00AD796D" w:rsidRPr="00A81C99">
        <w:rPr>
          <w:lang w:val="en-GB" w:eastAsia="zh-CN"/>
        </w:rPr>
        <w:t>performing limited blin</w:t>
      </w:r>
      <w:r w:rsidR="00D847B9" w:rsidRPr="00A81C99">
        <w:rPr>
          <w:lang w:val="en-GB" w:eastAsia="zh-CN"/>
        </w:rPr>
        <w:t>d</w:t>
      </w:r>
      <w:r w:rsidR="00AD796D" w:rsidRPr="00A81C99">
        <w:rPr>
          <w:lang w:val="en-GB" w:eastAsia="zh-CN"/>
        </w:rPr>
        <w:t xml:space="preserve"> search on </w:t>
      </w:r>
      <w:r w:rsidRPr="00A81C99">
        <w:rPr>
          <w:lang w:val="en-GB" w:eastAsia="zh-CN"/>
        </w:rPr>
        <w:t>limited candidates</w:t>
      </w:r>
      <w:r w:rsidR="006526BF" w:rsidRPr="00A81C99">
        <w:rPr>
          <w:lang w:val="en-GB" w:eastAsia="zh-CN"/>
        </w:rPr>
        <w:t xml:space="preserve"> instead of reusing the legacy UE DCI formats. Having fixed size DCI or limited DCI formats with only repeater relevant parameters </w:t>
      </w:r>
      <w:r w:rsidRPr="00A81C99">
        <w:rPr>
          <w:lang w:val="en-GB" w:eastAsia="zh-CN"/>
        </w:rPr>
        <w:t>helps in fast decoding of the control information and hence fast application of the configuration on the forwarding link</w:t>
      </w:r>
      <w:r w:rsidR="007B14E0" w:rsidRPr="00A81C99">
        <w:rPr>
          <w:lang w:val="en-GB" w:eastAsia="zh-CN"/>
        </w:rPr>
        <w:t>.</w:t>
      </w:r>
    </w:p>
    <w:p w14:paraId="4DD10F05" w14:textId="4C59AC71" w:rsidR="00FD2094" w:rsidRDefault="00C71568" w:rsidP="00FD2094">
      <w:pPr>
        <w:rPr>
          <w:b/>
          <w:bCs/>
          <w:i/>
          <w:iCs/>
          <w:lang w:val="en-GB" w:eastAsia="zh-CN"/>
        </w:rPr>
      </w:pPr>
      <w:r w:rsidRPr="00A81C99">
        <w:rPr>
          <w:b/>
          <w:bCs/>
          <w:i/>
          <w:iCs/>
          <w:lang w:val="en-GB" w:eastAsia="zh-CN"/>
        </w:rPr>
        <w:t xml:space="preserve">Proposal </w:t>
      </w:r>
      <w:r w:rsidR="00CD6101">
        <w:rPr>
          <w:b/>
          <w:bCs/>
          <w:i/>
          <w:iCs/>
          <w:lang w:val="en-GB" w:eastAsia="zh-CN"/>
        </w:rPr>
        <w:t>4</w:t>
      </w:r>
      <w:r w:rsidRPr="00A81C99">
        <w:rPr>
          <w:b/>
          <w:bCs/>
          <w:i/>
          <w:iCs/>
          <w:lang w:val="en-GB" w:eastAsia="zh-CN"/>
        </w:rPr>
        <w:t xml:space="preserve">: </w:t>
      </w:r>
      <w:r w:rsidR="00355805">
        <w:rPr>
          <w:b/>
          <w:bCs/>
          <w:i/>
          <w:iCs/>
          <w:lang w:val="en-GB" w:eastAsia="zh-CN"/>
        </w:rPr>
        <w:t>Support</w:t>
      </w:r>
      <w:r w:rsidRPr="00A81C99">
        <w:rPr>
          <w:b/>
          <w:bCs/>
          <w:i/>
          <w:iCs/>
          <w:lang w:val="en-GB" w:eastAsia="zh-CN"/>
        </w:rPr>
        <w:t xml:space="preserve"> new repeater</w:t>
      </w:r>
      <w:r w:rsidR="00D847B9" w:rsidRPr="00A81C99">
        <w:rPr>
          <w:b/>
          <w:bCs/>
          <w:i/>
          <w:iCs/>
          <w:lang w:val="en-GB" w:eastAsia="zh-CN"/>
        </w:rPr>
        <w:t>-</w:t>
      </w:r>
      <w:r w:rsidRPr="00A81C99">
        <w:rPr>
          <w:b/>
          <w:bCs/>
          <w:i/>
          <w:iCs/>
          <w:lang w:val="en-GB" w:eastAsia="zh-CN"/>
        </w:rPr>
        <w:t>specific DCI format</w:t>
      </w:r>
      <w:r w:rsidR="00355805">
        <w:rPr>
          <w:b/>
          <w:bCs/>
          <w:i/>
          <w:iCs/>
          <w:lang w:val="en-GB" w:eastAsia="zh-CN"/>
        </w:rPr>
        <w:t>(s)</w:t>
      </w:r>
      <w:r w:rsidR="00CE0360" w:rsidRPr="00A81C99">
        <w:rPr>
          <w:b/>
          <w:bCs/>
          <w:i/>
          <w:iCs/>
          <w:lang w:val="en-GB" w:eastAsia="zh-CN"/>
        </w:rPr>
        <w:t xml:space="preserve"> </w:t>
      </w:r>
      <w:r w:rsidR="00355805">
        <w:rPr>
          <w:b/>
          <w:bCs/>
          <w:i/>
          <w:iCs/>
          <w:lang w:val="en-GB" w:eastAsia="zh-CN"/>
        </w:rPr>
        <w:t>for</w:t>
      </w:r>
      <w:r w:rsidRPr="00A81C99">
        <w:rPr>
          <w:b/>
          <w:bCs/>
          <w:i/>
          <w:iCs/>
          <w:lang w:val="en-GB" w:eastAsia="zh-CN"/>
        </w:rPr>
        <w:t xml:space="preserve"> carry</w:t>
      </w:r>
      <w:r w:rsidR="00355805">
        <w:rPr>
          <w:b/>
          <w:bCs/>
          <w:i/>
          <w:iCs/>
          <w:lang w:val="en-GB" w:eastAsia="zh-CN"/>
        </w:rPr>
        <w:t>ing</w:t>
      </w:r>
      <w:r w:rsidR="00896A27" w:rsidRPr="00A81C99">
        <w:rPr>
          <w:b/>
          <w:bCs/>
          <w:i/>
          <w:iCs/>
          <w:lang w:val="en-GB" w:eastAsia="zh-CN"/>
        </w:rPr>
        <w:t xml:space="preserve"> repeater</w:t>
      </w:r>
      <w:r w:rsidRPr="00A81C99">
        <w:rPr>
          <w:b/>
          <w:bCs/>
          <w:i/>
          <w:iCs/>
          <w:lang w:val="en-GB" w:eastAsia="zh-CN"/>
        </w:rPr>
        <w:t xml:space="preserve"> configuration</w:t>
      </w:r>
      <w:r w:rsidR="00CE0360" w:rsidRPr="00A81C99">
        <w:rPr>
          <w:b/>
          <w:bCs/>
          <w:i/>
          <w:iCs/>
          <w:lang w:val="en-GB" w:eastAsia="zh-CN"/>
        </w:rPr>
        <w:t xml:space="preserve"> information</w:t>
      </w:r>
      <w:r w:rsidRPr="00A81C99">
        <w:rPr>
          <w:b/>
          <w:bCs/>
          <w:i/>
          <w:iCs/>
          <w:lang w:val="en-GB" w:eastAsia="zh-CN"/>
        </w:rPr>
        <w:t>.</w:t>
      </w:r>
    </w:p>
    <w:p w14:paraId="3ABBA8F5" w14:textId="73058857" w:rsidR="00355805" w:rsidRPr="00F7139C" w:rsidRDefault="003665D5" w:rsidP="00355805">
      <w:pPr>
        <w:rPr>
          <w:b/>
          <w:bCs/>
          <w:i/>
          <w:iCs/>
          <w:lang w:eastAsia="zh-CN"/>
        </w:rPr>
      </w:pPr>
      <w:r>
        <w:rPr>
          <w:lang w:eastAsia="zh-CN"/>
        </w:rPr>
        <w:t>Regarding</w:t>
      </w:r>
      <w:r w:rsidR="00355805">
        <w:rPr>
          <w:lang w:eastAsia="zh-CN"/>
        </w:rPr>
        <w:t xml:space="preserve"> beam </w:t>
      </w:r>
      <w:r>
        <w:rPr>
          <w:lang w:eastAsia="zh-CN"/>
        </w:rPr>
        <w:t>information</w:t>
      </w:r>
      <w:r w:rsidR="00355805">
        <w:rPr>
          <w:lang w:eastAsia="zh-CN"/>
        </w:rPr>
        <w:t xml:space="preserve"> for the backhaul link, there are two options discussed in last meeting regarding the beam determination</w:t>
      </w:r>
      <w:r>
        <w:rPr>
          <w:lang w:eastAsia="zh-CN"/>
        </w:rPr>
        <w:t>/indication</w:t>
      </w:r>
      <w:r w:rsidR="00355805">
        <w:rPr>
          <w:lang w:eastAsia="zh-CN"/>
        </w:rPr>
        <w:t xml:space="preserve"> for </w:t>
      </w:r>
      <w:r>
        <w:rPr>
          <w:lang w:eastAsia="zh-CN"/>
        </w:rPr>
        <w:t xml:space="preserve">the C-link and the </w:t>
      </w:r>
      <w:r w:rsidR="00355805">
        <w:rPr>
          <w:lang w:eastAsia="zh-CN"/>
        </w:rPr>
        <w:t xml:space="preserve">backhaul </w:t>
      </w:r>
      <w:r>
        <w:rPr>
          <w:lang w:eastAsia="zh-CN"/>
        </w:rPr>
        <w:t xml:space="preserve">forward </w:t>
      </w:r>
      <w:r w:rsidR="00355805">
        <w:rPr>
          <w:lang w:eastAsia="zh-CN"/>
        </w:rPr>
        <w:t>link.  Either explicit signaling or implicit signaling based on predefined rule is proposed. From our perspective, both options can work, while the explicit signaling in Option 1 provides more flexibility considering the case when NCR-</w:t>
      </w:r>
      <w:proofErr w:type="spellStart"/>
      <w:r w:rsidR="00355805">
        <w:rPr>
          <w:lang w:eastAsia="zh-CN"/>
        </w:rPr>
        <w:t>Fwd</w:t>
      </w:r>
      <w:proofErr w:type="spellEnd"/>
      <w:r w:rsidR="00355805">
        <w:rPr>
          <w:lang w:eastAsia="zh-CN"/>
        </w:rPr>
        <w:t xml:space="preserve"> has larger bandwidth than NCR MT with additional signaling overhead or in the case when </w:t>
      </w:r>
      <w:r w:rsidR="00355805">
        <w:rPr>
          <w:rFonts w:eastAsia="Malgun Gothic"/>
          <w:bCs/>
          <w:szCs w:val="24"/>
          <w:lang w:eastAsia="ko-KR"/>
        </w:rPr>
        <w:t xml:space="preserve">C-link uses a wide beam, e.g., SSB beam, while the backhaul link uses a narrow beam to maximize the overall gain at the UE and at the </w:t>
      </w:r>
      <w:proofErr w:type="spellStart"/>
      <w:r w:rsidR="00355805">
        <w:rPr>
          <w:rFonts w:eastAsia="Malgun Gothic"/>
          <w:bCs/>
          <w:szCs w:val="24"/>
          <w:lang w:eastAsia="ko-KR"/>
        </w:rPr>
        <w:t>gNB</w:t>
      </w:r>
      <w:proofErr w:type="spellEnd"/>
      <w:r w:rsidR="00355805">
        <w:rPr>
          <w:rFonts w:eastAsia="Malgun Gothic"/>
          <w:bCs/>
          <w:szCs w:val="24"/>
          <w:lang w:eastAsia="ko-KR"/>
        </w:rPr>
        <w:t xml:space="preserve"> for data transmission</w:t>
      </w:r>
      <w:r w:rsidR="00355805">
        <w:rPr>
          <w:lang w:eastAsia="zh-CN"/>
        </w:rPr>
        <w:t>. Therefore, we slightly prefer Option 1.</w:t>
      </w:r>
    </w:p>
    <w:p w14:paraId="50244D8F" w14:textId="52823B34" w:rsidR="00355805" w:rsidRPr="00A81C99" w:rsidRDefault="00355805" w:rsidP="00355805">
      <w:pPr>
        <w:rPr>
          <w:b/>
          <w:bCs/>
          <w:i/>
          <w:iCs/>
          <w:lang w:val="en-GB" w:eastAsia="zh-CN"/>
        </w:rPr>
      </w:pPr>
      <w:r w:rsidRPr="005501AB">
        <w:rPr>
          <w:b/>
          <w:bCs/>
          <w:i/>
          <w:iCs/>
          <w:lang w:eastAsia="zh-CN"/>
        </w:rPr>
        <w:t xml:space="preserve">Proposal </w:t>
      </w:r>
      <w:r w:rsidR="00CD6101">
        <w:rPr>
          <w:b/>
          <w:bCs/>
          <w:i/>
          <w:iCs/>
          <w:lang w:eastAsia="zh-CN"/>
        </w:rPr>
        <w:t>5</w:t>
      </w:r>
      <w:r w:rsidRPr="005501AB">
        <w:rPr>
          <w:b/>
          <w:bCs/>
          <w:i/>
          <w:iCs/>
          <w:lang w:eastAsia="zh-CN"/>
        </w:rPr>
        <w:t xml:space="preserve">: </w:t>
      </w:r>
      <w:r>
        <w:rPr>
          <w:b/>
          <w:bCs/>
          <w:i/>
          <w:iCs/>
          <w:lang w:eastAsia="zh-CN"/>
        </w:rPr>
        <w:t>Support explicit indication of backhaul link by a new signaling.</w:t>
      </w:r>
    </w:p>
    <w:p w14:paraId="4B81DD2A" w14:textId="77777777" w:rsidR="00FD2094" w:rsidRPr="00A81C99" w:rsidRDefault="00FD2094" w:rsidP="00FD2094">
      <w:pPr>
        <w:rPr>
          <w:b/>
          <w:bCs/>
          <w:i/>
          <w:iCs/>
          <w:lang w:val="en-GB" w:eastAsia="zh-CN"/>
        </w:rPr>
      </w:pPr>
    </w:p>
    <w:p w14:paraId="5A853F50" w14:textId="09AC8C10" w:rsidR="0082623E" w:rsidRPr="00A81C99" w:rsidRDefault="0082623E" w:rsidP="00E029FB">
      <w:pPr>
        <w:pStyle w:val="Heading1"/>
        <w:numPr>
          <w:ilvl w:val="0"/>
          <w:numId w:val="4"/>
        </w:numPr>
        <w:rPr>
          <w:rFonts w:ascii="Arial" w:hAnsi="Arial" w:cs="Arial"/>
          <w:lang w:val="en-GB" w:eastAsia="zh-CN"/>
        </w:rPr>
      </w:pPr>
      <w:r w:rsidRPr="00A81C99">
        <w:rPr>
          <w:rFonts w:ascii="Arial" w:hAnsi="Arial" w:cs="Arial"/>
          <w:lang w:val="en-GB" w:eastAsia="zh-CN"/>
        </w:rPr>
        <w:t>Conclusion</w:t>
      </w:r>
    </w:p>
    <w:p w14:paraId="2D5ADBCD" w14:textId="0EA30760" w:rsidR="00531422" w:rsidRPr="00A81C99" w:rsidRDefault="00531422" w:rsidP="00531422">
      <w:pPr>
        <w:rPr>
          <w:lang w:val="en-GB"/>
        </w:rPr>
      </w:pPr>
      <w:r w:rsidRPr="00A81C99">
        <w:rPr>
          <w:lang w:val="en-GB"/>
        </w:rPr>
        <w:t xml:space="preserve">In this contribution, we discussed the issues related to </w:t>
      </w:r>
      <w:r w:rsidR="003B2C54" w:rsidRPr="00A81C99">
        <w:rPr>
          <w:lang w:val="en-GB"/>
        </w:rPr>
        <w:t xml:space="preserve">L1/L2 </w:t>
      </w:r>
      <w:proofErr w:type="spellStart"/>
      <w:r w:rsidR="003B2C54" w:rsidRPr="00A81C99">
        <w:rPr>
          <w:lang w:val="en-GB"/>
        </w:rPr>
        <w:t>signaling</w:t>
      </w:r>
      <w:proofErr w:type="spellEnd"/>
      <w:r w:rsidR="003B2C54" w:rsidRPr="00A81C99">
        <w:rPr>
          <w:lang w:val="en-GB"/>
        </w:rPr>
        <w:t xml:space="preserve"> for side control information for network</w:t>
      </w:r>
      <w:r w:rsidR="007E6263" w:rsidRPr="00A81C99">
        <w:rPr>
          <w:lang w:val="en-GB"/>
        </w:rPr>
        <w:t>-controlled</w:t>
      </w:r>
      <w:r w:rsidR="003B2C54" w:rsidRPr="00A81C99">
        <w:rPr>
          <w:lang w:val="en-GB"/>
        </w:rPr>
        <w:t xml:space="preserve"> repeater</w:t>
      </w:r>
      <w:r w:rsidRPr="00A81C99">
        <w:rPr>
          <w:lang w:val="en-GB"/>
        </w:rPr>
        <w:t>, and our proposals are as following:</w:t>
      </w:r>
    </w:p>
    <w:p w14:paraId="286AE3CC" w14:textId="77777777" w:rsidR="005630EB" w:rsidRDefault="005630EB" w:rsidP="00DD42FC">
      <w:pPr>
        <w:jc w:val="left"/>
        <w:rPr>
          <w:b/>
          <w:bCs/>
          <w:i/>
          <w:iCs/>
          <w:lang w:val="en-GB" w:eastAsia="zh-CN"/>
        </w:rPr>
      </w:pPr>
      <w:r w:rsidRPr="00CD6101">
        <w:rPr>
          <w:b/>
          <w:bCs/>
          <w:i/>
          <w:iCs/>
          <w:lang w:val="en-GB" w:eastAsia="zh-CN"/>
        </w:rPr>
        <w:t xml:space="preserve">Proposal </w:t>
      </w:r>
      <w:r>
        <w:rPr>
          <w:b/>
          <w:bCs/>
          <w:i/>
          <w:iCs/>
          <w:lang w:val="en-GB" w:eastAsia="zh-CN"/>
        </w:rPr>
        <w:t>1</w:t>
      </w:r>
      <w:r w:rsidRPr="00CD6101">
        <w:rPr>
          <w:b/>
          <w:bCs/>
          <w:i/>
          <w:iCs/>
          <w:lang w:val="en-GB" w:eastAsia="zh-CN"/>
        </w:rPr>
        <w:t xml:space="preserve">: For down-selection of the </w:t>
      </w:r>
      <w:r>
        <w:rPr>
          <w:b/>
          <w:bCs/>
          <w:i/>
          <w:iCs/>
          <w:lang w:val="en-GB" w:eastAsia="zh-CN"/>
        </w:rPr>
        <w:t xml:space="preserve">repeater </w:t>
      </w:r>
      <w:r w:rsidRPr="00CD6101">
        <w:rPr>
          <w:b/>
          <w:bCs/>
          <w:i/>
          <w:iCs/>
          <w:lang w:val="en-GB" w:eastAsia="zh-CN"/>
        </w:rPr>
        <w:t xml:space="preserve">management solutions, identify the NCR specific radio capability </w:t>
      </w:r>
      <w:r>
        <w:rPr>
          <w:b/>
          <w:bCs/>
          <w:i/>
          <w:iCs/>
          <w:lang w:val="en-GB" w:eastAsia="zh-CN"/>
        </w:rPr>
        <w:t>for both NCR-MT and NCR-</w:t>
      </w:r>
      <w:proofErr w:type="spellStart"/>
      <w:r>
        <w:rPr>
          <w:b/>
          <w:bCs/>
          <w:i/>
          <w:iCs/>
          <w:lang w:val="en-GB" w:eastAsia="zh-CN"/>
        </w:rPr>
        <w:t>Fwd</w:t>
      </w:r>
      <w:proofErr w:type="spellEnd"/>
      <w:r>
        <w:rPr>
          <w:b/>
          <w:bCs/>
          <w:i/>
          <w:iCs/>
          <w:lang w:val="en-GB" w:eastAsia="zh-CN"/>
        </w:rPr>
        <w:t xml:space="preserve">, and </w:t>
      </w:r>
      <w:r w:rsidRPr="00CD6101">
        <w:rPr>
          <w:b/>
          <w:bCs/>
          <w:i/>
          <w:iCs/>
          <w:lang w:val="en-GB" w:eastAsia="zh-CN"/>
        </w:rPr>
        <w:t xml:space="preserve">the ways </w:t>
      </w:r>
      <w:r>
        <w:rPr>
          <w:b/>
          <w:bCs/>
          <w:i/>
          <w:iCs/>
          <w:lang w:val="en-GB" w:eastAsia="zh-CN"/>
        </w:rPr>
        <w:t>of</w:t>
      </w:r>
      <w:r w:rsidRPr="00CD6101">
        <w:rPr>
          <w:b/>
          <w:bCs/>
          <w:i/>
          <w:iCs/>
          <w:lang w:val="en-GB" w:eastAsia="zh-CN"/>
        </w:rPr>
        <w:t xml:space="preserve"> reporting </w:t>
      </w:r>
      <w:r>
        <w:rPr>
          <w:b/>
          <w:bCs/>
          <w:i/>
          <w:iCs/>
          <w:lang w:val="en-GB" w:eastAsia="zh-CN"/>
        </w:rPr>
        <w:t xml:space="preserve">the </w:t>
      </w:r>
      <w:r w:rsidRPr="00CD6101">
        <w:rPr>
          <w:b/>
          <w:bCs/>
          <w:i/>
          <w:iCs/>
          <w:lang w:val="en-GB" w:eastAsia="zh-CN"/>
        </w:rPr>
        <w:t>capability to the network.</w:t>
      </w:r>
    </w:p>
    <w:p w14:paraId="301034BD" w14:textId="77777777" w:rsidR="005630EB" w:rsidRPr="00A81C99" w:rsidRDefault="005630EB" w:rsidP="00DD42FC">
      <w:pPr>
        <w:jc w:val="left"/>
        <w:rPr>
          <w:b/>
          <w:bCs/>
          <w:i/>
          <w:iCs/>
          <w:lang w:val="en-GB" w:eastAsia="zh-CN"/>
        </w:rPr>
      </w:pPr>
      <w:r w:rsidRPr="00C42D30">
        <w:rPr>
          <w:rFonts w:hint="eastAsia"/>
          <w:b/>
          <w:bCs/>
          <w:i/>
          <w:iCs/>
          <w:lang w:eastAsia="zh-CN"/>
        </w:rPr>
        <w:t>P</w:t>
      </w:r>
      <w:r w:rsidRPr="00C42D30">
        <w:rPr>
          <w:b/>
          <w:bCs/>
          <w:i/>
          <w:iCs/>
          <w:lang w:eastAsia="zh-CN"/>
        </w:rPr>
        <w:t xml:space="preserve">roposal </w:t>
      </w:r>
      <w:r>
        <w:rPr>
          <w:b/>
          <w:bCs/>
          <w:i/>
          <w:iCs/>
          <w:lang w:eastAsia="zh-CN"/>
        </w:rPr>
        <w:t>2</w:t>
      </w:r>
      <w:r w:rsidRPr="00C42D30">
        <w:rPr>
          <w:b/>
          <w:bCs/>
          <w:i/>
          <w:iCs/>
          <w:lang w:eastAsia="zh-CN"/>
        </w:rPr>
        <w:t xml:space="preserve">: </w:t>
      </w:r>
      <w:r>
        <w:rPr>
          <w:b/>
          <w:bCs/>
          <w:i/>
          <w:iCs/>
          <w:lang w:eastAsia="zh-CN"/>
        </w:rPr>
        <w:t xml:space="preserve">Support </w:t>
      </w:r>
      <w:r w:rsidRPr="00C42D30">
        <w:rPr>
          <w:b/>
          <w:bCs/>
          <w:i/>
          <w:iCs/>
          <w:lang w:eastAsia="zh-CN"/>
        </w:rPr>
        <w:t xml:space="preserve">reporting the </w:t>
      </w:r>
      <w:r>
        <w:rPr>
          <w:b/>
          <w:bCs/>
          <w:i/>
          <w:iCs/>
          <w:lang w:eastAsia="zh-CN"/>
        </w:rPr>
        <w:t>RF characteristics of</w:t>
      </w:r>
      <w:r w:rsidRPr="00C42D30">
        <w:rPr>
          <w:b/>
          <w:bCs/>
          <w:i/>
          <w:iCs/>
          <w:lang w:eastAsia="zh-CN"/>
        </w:rPr>
        <w:t xml:space="preserve"> </w:t>
      </w:r>
      <w:r>
        <w:rPr>
          <w:b/>
          <w:bCs/>
          <w:i/>
          <w:iCs/>
          <w:lang w:eastAsia="zh-CN"/>
        </w:rPr>
        <w:t>NCR-</w:t>
      </w:r>
      <w:proofErr w:type="spellStart"/>
      <w:r>
        <w:rPr>
          <w:b/>
          <w:bCs/>
          <w:i/>
          <w:iCs/>
          <w:lang w:eastAsia="zh-CN"/>
        </w:rPr>
        <w:t>Fwd</w:t>
      </w:r>
      <w:proofErr w:type="spellEnd"/>
      <w:r>
        <w:rPr>
          <w:b/>
          <w:bCs/>
          <w:i/>
          <w:iCs/>
          <w:lang w:eastAsia="zh-CN"/>
        </w:rPr>
        <w:t xml:space="preserve"> including beam characteristics of the access link to</w:t>
      </w:r>
      <w:r w:rsidRPr="00C42D30">
        <w:rPr>
          <w:b/>
          <w:bCs/>
          <w:i/>
          <w:iCs/>
          <w:lang w:eastAsia="zh-CN"/>
        </w:rPr>
        <w:t xml:space="preserve"> </w:t>
      </w:r>
      <w:proofErr w:type="spellStart"/>
      <w:r w:rsidRPr="00C42D30">
        <w:rPr>
          <w:b/>
          <w:bCs/>
          <w:i/>
          <w:iCs/>
          <w:lang w:eastAsia="zh-CN"/>
        </w:rPr>
        <w:t>gNB</w:t>
      </w:r>
      <w:proofErr w:type="spellEnd"/>
      <w:r>
        <w:rPr>
          <w:b/>
          <w:bCs/>
          <w:i/>
          <w:iCs/>
          <w:lang w:eastAsia="zh-CN"/>
        </w:rPr>
        <w:t xml:space="preserve"> during the access procedure of the NCR-MT</w:t>
      </w:r>
    </w:p>
    <w:p w14:paraId="054B5467" w14:textId="77777777" w:rsidR="0020652C" w:rsidRPr="00A81C99" w:rsidRDefault="0020652C" w:rsidP="00DD42FC">
      <w:pPr>
        <w:jc w:val="left"/>
        <w:rPr>
          <w:b/>
          <w:bCs/>
          <w:i/>
          <w:iCs/>
          <w:lang w:val="en-GB" w:eastAsia="zh-CN"/>
        </w:rPr>
      </w:pPr>
      <w:r w:rsidRPr="00A81C99">
        <w:rPr>
          <w:b/>
          <w:bCs/>
          <w:i/>
          <w:iCs/>
          <w:lang w:val="en-GB" w:eastAsia="zh-CN"/>
        </w:rPr>
        <w:t xml:space="preserve">Proposal </w:t>
      </w:r>
      <w:r>
        <w:rPr>
          <w:b/>
          <w:bCs/>
          <w:i/>
          <w:iCs/>
          <w:lang w:val="en-GB" w:eastAsia="zh-CN"/>
        </w:rPr>
        <w:t>3</w:t>
      </w:r>
      <w:r w:rsidRPr="00A81C99">
        <w:rPr>
          <w:b/>
          <w:bCs/>
          <w:i/>
          <w:iCs/>
          <w:lang w:val="en-GB" w:eastAsia="zh-CN"/>
        </w:rPr>
        <w:t xml:space="preserve">: </w:t>
      </w:r>
      <w:r>
        <w:rPr>
          <w:b/>
          <w:bCs/>
          <w:i/>
          <w:iCs/>
          <w:lang w:val="en-GB" w:eastAsia="zh-CN"/>
        </w:rPr>
        <w:t>Consider ways</w:t>
      </w:r>
      <w:r w:rsidRPr="00A81C99">
        <w:rPr>
          <w:b/>
          <w:bCs/>
          <w:i/>
          <w:iCs/>
          <w:lang w:val="en-GB" w:eastAsia="zh-CN"/>
        </w:rPr>
        <w:t xml:space="preserve"> to transmit legacy RRC </w:t>
      </w:r>
      <w:r>
        <w:rPr>
          <w:b/>
          <w:bCs/>
          <w:i/>
          <w:iCs/>
          <w:lang w:val="en-GB" w:eastAsia="zh-CN"/>
        </w:rPr>
        <w:t xml:space="preserve">and new RRC </w:t>
      </w:r>
      <w:proofErr w:type="spellStart"/>
      <w:r w:rsidRPr="00A81C99">
        <w:rPr>
          <w:b/>
          <w:bCs/>
          <w:i/>
          <w:iCs/>
          <w:lang w:val="en-GB" w:eastAsia="zh-CN"/>
        </w:rPr>
        <w:t>signaling</w:t>
      </w:r>
      <w:proofErr w:type="spellEnd"/>
      <w:r w:rsidRPr="00A81C99">
        <w:rPr>
          <w:b/>
          <w:bCs/>
          <w:i/>
          <w:iCs/>
          <w:lang w:val="en-GB" w:eastAsia="zh-CN"/>
        </w:rPr>
        <w:t xml:space="preserve"> to </w:t>
      </w:r>
      <w:r>
        <w:rPr>
          <w:b/>
          <w:bCs/>
          <w:i/>
          <w:iCs/>
          <w:lang w:val="en-GB" w:eastAsia="zh-CN"/>
        </w:rPr>
        <w:t xml:space="preserve">the </w:t>
      </w:r>
      <w:r w:rsidRPr="00A81C99">
        <w:rPr>
          <w:b/>
          <w:bCs/>
          <w:i/>
          <w:iCs/>
          <w:lang w:val="en-GB" w:eastAsia="zh-CN"/>
        </w:rPr>
        <w:t>repeater.</w:t>
      </w:r>
    </w:p>
    <w:p w14:paraId="72F534C7" w14:textId="77777777" w:rsidR="005630EB" w:rsidRDefault="005630EB" w:rsidP="00DD42FC">
      <w:pPr>
        <w:jc w:val="left"/>
        <w:rPr>
          <w:b/>
          <w:bCs/>
          <w:i/>
          <w:iCs/>
          <w:lang w:val="en-GB" w:eastAsia="zh-CN"/>
        </w:rPr>
      </w:pPr>
      <w:r w:rsidRPr="00A81C99">
        <w:rPr>
          <w:b/>
          <w:bCs/>
          <w:i/>
          <w:iCs/>
          <w:lang w:val="en-GB" w:eastAsia="zh-CN"/>
        </w:rPr>
        <w:t xml:space="preserve">Proposal </w:t>
      </w:r>
      <w:r>
        <w:rPr>
          <w:b/>
          <w:bCs/>
          <w:i/>
          <w:iCs/>
          <w:lang w:val="en-GB" w:eastAsia="zh-CN"/>
        </w:rPr>
        <w:t>4</w:t>
      </w:r>
      <w:r w:rsidRPr="00A81C99">
        <w:rPr>
          <w:b/>
          <w:bCs/>
          <w:i/>
          <w:iCs/>
          <w:lang w:val="en-GB" w:eastAsia="zh-CN"/>
        </w:rPr>
        <w:t xml:space="preserve">: </w:t>
      </w:r>
      <w:r>
        <w:rPr>
          <w:b/>
          <w:bCs/>
          <w:i/>
          <w:iCs/>
          <w:lang w:val="en-GB" w:eastAsia="zh-CN"/>
        </w:rPr>
        <w:t>Support</w:t>
      </w:r>
      <w:r w:rsidRPr="00A81C99">
        <w:rPr>
          <w:b/>
          <w:bCs/>
          <w:i/>
          <w:iCs/>
          <w:lang w:val="en-GB" w:eastAsia="zh-CN"/>
        </w:rPr>
        <w:t xml:space="preserve"> new repeater-specific DCI format</w:t>
      </w:r>
      <w:r>
        <w:rPr>
          <w:b/>
          <w:bCs/>
          <w:i/>
          <w:iCs/>
          <w:lang w:val="en-GB" w:eastAsia="zh-CN"/>
        </w:rPr>
        <w:t>(s)</w:t>
      </w:r>
      <w:r w:rsidRPr="00A81C99">
        <w:rPr>
          <w:b/>
          <w:bCs/>
          <w:i/>
          <w:iCs/>
          <w:lang w:val="en-GB" w:eastAsia="zh-CN"/>
        </w:rPr>
        <w:t xml:space="preserve"> </w:t>
      </w:r>
      <w:r>
        <w:rPr>
          <w:b/>
          <w:bCs/>
          <w:i/>
          <w:iCs/>
          <w:lang w:val="en-GB" w:eastAsia="zh-CN"/>
        </w:rPr>
        <w:t>for</w:t>
      </w:r>
      <w:r w:rsidRPr="00A81C99">
        <w:rPr>
          <w:b/>
          <w:bCs/>
          <w:i/>
          <w:iCs/>
          <w:lang w:val="en-GB" w:eastAsia="zh-CN"/>
        </w:rPr>
        <w:t xml:space="preserve"> carry</w:t>
      </w:r>
      <w:r>
        <w:rPr>
          <w:b/>
          <w:bCs/>
          <w:i/>
          <w:iCs/>
          <w:lang w:val="en-GB" w:eastAsia="zh-CN"/>
        </w:rPr>
        <w:t>ing</w:t>
      </w:r>
      <w:r w:rsidRPr="00A81C99">
        <w:rPr>
          <w:b/>
          <w:bCs/>
          <w:i/>
          <w:iCs/>
          <w:lang w:val="en-GB" w:eastAsia="zh-CN"/>
        </w:rPr>
        <w:t xml:space="preserve"> repeater configuration information.</w:t>
      </w:r>
    </w:p>
    <w:p w14:paraId="1F0F749D" w14:textId="77777777" w:rsidR="005630EB" w:rsidRPr="00A81C99" w:rsidRDefault="005630EB" w:rsidP="00DD42FC">
      <w:pPr>
        <w:jc w:val="left"/>
        <w:rPr>
          <w:b/>
          <w:bCs/>
          <w:i/>
          <w:iCs/>
          <w:lang w:val="en-GB" w:eastAsia="zh-CN"/>
        </w:rPr>
      </w:pPr>
      <w:r w:rsidRPr="005501AB">
        <w:rPr>
          <w:b/>
          <w:bCs/>
          <w:i/>
          <w:iCs/>
          <w:lang w:eastAsia="zh-CN"/>
        </w:rPr>
        <w:t xml:space="preserve">Proposal </w:t>
      </w:r>
      <w:r>
        <w:rPr>
          <w:b/>
          <w:bCs/>
          <w:i/>
          <w:iCs/>
          <w:lang w:eastAsia="zh-CN"/>
        </w:rPr>
        <w:t>5</w:t>
      </w:r>
      <w:r w:rsidRPr="005501AB">
        <w:rPr>
          <w:b/>
          <w:bCs/>
          <w:i/>
          <w:iCs/>
          <w:lang w:eastAsia="zh-CN"/>
        </w:rPr>
        <w:t xml:space="preserve">: </w:t>
      </w:r>
      <w:r>
        <w:rPr>
          <w:b/>
          <w:bCs/>
          <w:i/>
          <w:iCs/>
          <w:lang w:eastAsia="zh-CN"/>
        </w:rPr>
        <w:t>Support explicit indication of backhaul link by a new signaling.</w:t>
      </w:r>
    </w:p>
    <w:p w14:paraId="7108605C" w14:textId="77777777" w:rsidR="007C6D89" w:rsidRPr="00A81C99" w:rsidRDefault="007C6D89" w:rsidP="00531422">
      <w:pPr>
        <w:rPr>
          <w:lang w:val="en-GB"/>
        </w:rPr>
      </w:pPr>
    </w:p>
    <w:p w14:paraId="73D8C28C" w14:textId="259263F0" w:rsidR="00531422" w:rsidRPr="00A81C99" w:rsidRDefault="00111C6E" w:rsidP="00531422">
      <w:pPr>
        <w:pStyle w:val="Heading1"/>
        <w:numPr>
          <w:ilvl w:val="0"/>
          <w:numId w:val="4"/>
        </w:numPr>
        <w:rPr>
          <w:rFonts w:ascii="Arial" w:hAnsi="Arial" w:cs="Arial"/>
          <w:kern w:val="2"/>
          <w:lang w:val="en-GB" w:eastAsia="zh-CN"/>
        </w:rPr>
      </w:pPr>
      <w:r w:rsidRPr="00A81C99">
        <w:rPr>
          <w:rFonts w:ascii="Arial" w:hAnsi="Arial" w:cs="Arial"/>
          <w:kern w:val="2"/>
          <w:lang w:val="en-GB" w:eastAsia="zh-CN"/>
        </w:rPr>
        <w:t>Reference</w:t>
      </w:r>
      <w:r w:rsidR="00971F76" w:rsidRPr="00A81C99">
        <w:rPr>
          <w:rFonts w:ascii="Arial" w:hAnsi="Arial" w:cs="Arial"/>
          <w:kern w:val="2"/>
          <w:lang w:val="en-GB" w:eastAsia="zh-CN"/>
        </w:rPr>
        <w:t>s</w:t>
      </w:r>
    </w:p>
    <w:p w14:paraId="6F2DDE70" w14:textId="516DC2EC" w:rsidR="007F6164" w:rsidRDefault="00BB0186" w:rsidP="007F6164">
      <w:pPr>
        <w:pStyle w:val="References"/>
        <w:rPr>
          <w:sz w:val="22"/>
          <w:szCs w:val="22"/>
          <w:lang w:val="en-GB" w:eastAsia="zh-CN"/>
        </w:rPr>
      </w:pPr>
      <w:r w:rsidRPr="00A81C99">
        <w:rPr>
          <w:sz w:val="22"/>
          <w:szCs w:val="22"/>
          <w:lang w:val="en-GB" w:eastAsia="zh-CN"/>
        </w:rPr>
        <w:t>RP-</w:t>
      </w:r>
      <w:r w:rsidR="00417A0B" w:rsidRPr="00A81C99">
        <w:rPr>
          <w:sz w:val="22"/>
          <w:szCs w:val="22"/>
          <w:lang w:val="en-GB" w:eastAsia="zh-CN"/>
        </w:rPr>
        <w:t>2</w:t>
      </w:r>
      <w:r w:rsidR="00417A0B">
        <w:rPr>
          <w:sz w:val="22"/>
          <w:szCs w:val="22"/>
          <w:lang w:val="en-GB" w:eastAsia="zh-CN"/>
        </w:rPr>
        <w:t>22673</w:t>
      </w:r>
      <w:r w:rsidRPr="00A81C99">
        <w:rPr>
          <w:sz w:val="22"/>
          <w:szCs w:val="22"/>
          <w:lang w:val="en-GB" w:eastAsia="zh-CN"/>
        </w:rPr>
        <w:t>, RANP#</w:t>
      </w:r>
      <w:r w:rsidR="00417A0B" w:rsidRPr="00A81C99">
        <w:rPr>
          <w:sz w:val="22"/>
          <w:szCs w:val="22"/>
          <w:lang w:val="en-GB" w:eastAsia="zh-CN"/>
        </w:rPr>
        <w:t>9</w:t>
      </w:r>
      <w:r w:rsidR="00417A0B">
        <w:rPr>
          <w:sz w:val="22"/>
          <w:szCs w:val="22"/>
          <w:lang w:val="en-GB" w:eastAsia="zh-CN"/>
        </w:rPr>
        <w:t>7</w:t>
      </w:r>
      <w:r w:rsidR="00417A0B" w:rsidRPr="00A81C99">
        <w:rPr>
          <w:sz w:val="22"/>
          <w:szCs w:val="22"/>
          <w:lang w:val="en-GB" w:eastAsia="zh-CN"/>
        </w:rPr>
        <w:t>e</w:t>
      </w:r>
      <w:r w:rsidRPr="00A81C99">
        <w:rPr>
          <w:sz w:val="22"/>
          <w:szCs w:val="22"/>
          <w:lang w:val="en-GB" w:eastAsia="zh-CN"/>
        </w:rPr>
        <w:t>, “</w:t>
      </w:r>
      <w:r w:rsidR="00417A0B" w:rsidRPr="00417A0B">
        <w:rPr>
          <w:sz w:val="22"/>
          <w:szCs w:val="22"/>
          <w:lang w:val="en-GB" w:eastAsia="zh-CN"/>
        </w:rPr>
        <w:t>New WID on NR network-controlled repeaters</w:t>
      </w:r>
      <w:r w:rsidRPr="00A81C99">
        <w:rPr>
          <w:sz w:val="22"/>
          <w:szCs w:val="22"/>
          <w:lang w:val="en-GB" w:eastAsia="zh-CN"/>
        </w:rPr>
        <w:t>”</w:t>
      </w:r>
    </w:p>
    <w:p w14:paraId="07D37BCE" w14:textId="349B4139" w:rsidR="00A81C99" w:rsidRPr="00B701C0" w:rsidRDefault="00A81C99" w:rsidP="00A81C99">
      <w:pPr>
        <w:pStyle w:val="References"/>
        <w:rPr>
          <w:sz w:val="22"/>
          <w:szCs w:val="22"/>
          <w:lang w:val="en-GB" w:eastAsia="zh-CN"/>
        </w:rPr>
      </w:pPr>
      <w:r w:rsidRPr="00B701C0">
        <w:rPr>
          <w:sz w:val="22"/>
          <w:szCs w:val="22"/>
          <w:lang w:val="en-GB" w:eastAsia="zh-CN"/>
        </w:rPr>
        <w:t>3GPP RAN1#</w:t>
      </w:r>
      <w:r w:rsidR="00417A0B" w:rsidRPr="00B701C0">
        <w:rPr>
          <w:sz w:val="22"/>
          <w:szCs w:val="22"/>
          <w:lang w:val="en-GB" w:eastAsia="zh-CN"/>
        </w:rPr>
        <w:t>1</w:t>
      </w:r>
      <w:r w:rsidR="00417A0B">
        <w:rPr>
          <w:sz w:val="22"/>
          <w:szCs w:val="22"/>
          <w:lang w:val="en-GB" w:eastAsia="zh-CN"/>
        </w:rPr>
        <w:t>10</w:t>
      </w:r>
      <w:r w:rsidR="00417A0B" w:rsidRPr="00B701C0">
        <w:rPr>
          <w:sz w:val="22"/>
          <w:szCs w:val="22"/>
          <w:lang w:val="en-GB" w:eastAsia="zh-CN"/>
        </w:rPr>
        <w:t xml:space="preserve"> </w:t>
      </w:r>
      <w:r w:rsidRPr="00B701C0">
        <w:rPr>
          <w:sz w:val="22"/>
          <w:szCs w:val="22"/>
          <w:lang w:val="en-GB" w:eastAsia="zh-CN"/>
        </w:rPr>
        <w:t>chairman notes</w:t>
      </w:r>
    </w:p>
    <w:p w14:paraId="2A0211F7" w14:textId="2F53F5A2" w:rsidR="00167831" w:rsidRDefault="00985B54" w:rsidP="00DF673F">
      <w:pPr>
        <w:pStyle w:val="References"/>
        <w:rPr>
          <w:sz w:val="22"/>
          <w:szCs w:val="22"/>
          <w:lang w:val="en-GB" w:eastAsia="zh-CN"/>
        </w:rPr>
      </w:pPr>
      <w:r w:rsidRPr="00985B54">
        <w:rPr>
          <w:sz w:val="22"/>
          <w:szCs w:val="22"/>
          <w:lang w:val="en-GB" w:eastAsia="zh-CN"/>
        </w:rPr>
        <w:t>R1-2210022</w:t>
      </w:r>
      <w:r w:rsidR="007F6164" w:rsidRPr="00A81C99">
        <w:rPr>
          <w:sz w:val="22"/>
          <w:szCs w:val="22"/>
          <w:lang w:val="en-GB" w:eastAsia="zh-CN"/>
        </w:rPr>
        <w:t>, RAN1#110</w:t>
      </w:r>
      <w:r w:rsidR="00417A0B">
        <w:rPr>
          <w:sz w:val="22"/>
          <w:szCs w:val="22"/>
          <w:lang w:val="en-GB" w:eastAsia="zh-CN"/>
        </w:rPr>
        <w:t>bis-e</w:t>
      </w:r>
      <w:r w:rsidR="007F6164" w:rsidRPr="00A81C99">
        <w:rPr>
          <w:sz w:val="22"/>
          <w:szCs w:val="22"/>
          <w:lang w:val="en-GB" w:eastAsia="zh-CN"/>
        </w:rPr>
        <w:t xml:space="preserve"> “</w:t>
      </w:r>
      <w:r w:rsidR="00417A0B" w:rsidRPr="00417A0B">
        <w:rPr>
          <w:sz w:val="22"/>
          <w:szCs w:val="22"/>
          <w:lang w:val="en-GB" w:eastAsia="zh-CN"/>
        </w:rPr>
        <w:t>Discussion on side control information and NCR behaviour</w:t>
      </w:r>
      <w:r w:rsidR="007F6164" w:rsidRPr="00A81C99">
        <w:rPr>
          <w:sz w:val="22"/>
          <w:szCs w:val="22"/>
          <w:lang w:val="en-GB" w:eastAsia="zh-CN"/>
        </w:rPr>
        <w:t>”, Lenovo</w:t>
      </w:r>
    </w:p>
    <w:p w14:paraId="3A72FBA3" w14:textId="6E0F7BA0" w:rsidR="006C7488" w:rsidRPr="006C7488" w:rsidRDefault="006C7488" w:rsidP="006C7488">
      <w:pPr>
        <w:rPr>
          <w:lang w:val="en-GB" w:eastAsia="zh-CN"/>
        </w:rPr>
      </w:pPr>
      <w:r>
        <w:rPr>
          <w:lang w:val="en-GB" w:eastAsia="zh-CN"/>
        </w:rPr>
        <w:t xml:space="preserve">[4]   </w:t>
      </w:r>
      <w:r w:rsidRPr="006C7488">
        <w:rPr>
          <w:lang w:val="en-GB" w:eastAsia="zh-CN"/>
        </w:rPr>
        <w:t>3GPP TR 38.867</w:t>
      </w:r>
      <w:r>
        <w:rPr>
          <w:lang w:val="en-GB" w:eastAsia="zh-CN"/>
        </w:rPr>
        <w:t>,</w:t>
      </w:r>
      <w:r w:rsidRPr="006C7488">
        <w:rPr>
          <w:lang w:val="en-GB" w:eastAsia="zh-CN"/>
        </w:rPr>
        <w:t xml:space="preserve"> V0.2.0</w:t>
      </w:r>
      <w:r>
        <w:rPr>
          <w:lang w:val="en-GB" w:eastAsia="zh-CN"/>
        </w:rPr>
        <w:t>, 2022-08</w:t>
      </w:r>
      <w:r w:rsidR="0086557B">
        <w:rPr>
          <w:lang w:val="en-GB" w:eastAsia="zh-CN"/>
        </w:rPr>
        <w:t xml:space="preserve"> “</w:t>
      </w:r>
      <w:r w:rsidR="0086557B">
        <w:t>Study on NR network-controlled repeaters”</w:t>
      </w:r>
    </w:p>
    <w:sectPr w:rsidR="006C7488" w:rsidRPr="006C74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DAE52" w14:textId="77777777" w:rsidR="009228A8" w:rsidRDefault="009228A8">
      <w:r>
        <w:separator/>
      </w:r>
    </w:p>
  </w:endnote>
  <w:endnote w:type="continuationSeparator" w:id="0">
    <w:p w14:paraId="1BE657A9" w14:textId="77777777" w:rsidR="009228A8" w:rsidRDefault="00922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57F6F" w14:textId="77777777" w:rsidR="009228A8" w:rsidRDefault="009228A8">
      <w:r>
        <w:separator/>
      </w:r>
    </w:p>
  </w:footnote>
  <w:footnote w:type="continuationSeparator" w:id="0">
    <w:p w14:paraId="3E4C5546" w14:textId="77777777" w:rsidR="009228A8" w:rsidRDefault="009228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7"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9"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2"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3"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4"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7"/>
  </w:num>
  <w:num w:numId="3">
    <w:abstractNumId w:val="16"/>
  </w:num>
  <w:num w:numId="4">
    <w:abstractNumId w:val="6"/>
  </w:num>
  <w:num w:numId="5">
    <w:abstractNumId w:val="10"/>
  </w:num>
  <w:num w:numId="6">
    <w:abstractNumId w:val="0"/>
  </w:num>
  <w:num w:numId="7">
    <w:abstractNumId w:val="15"/>
  </w:num>
  <w:num w:numId="8">
    <w:abstractNumId w:val="3"/>
  </w:num>
  <w:num w:numId="9">
    <w:abstractNumId w:val="2"/>
  </w:num>
  <w:num w:numId="10">
    <w:abstractNumId w:val="5"/>
  </w:num>
  <w:num w:numId="11">
    <w:abstractNumId w:val="7"/>
  </w:num>
  <w:num w:numId="12">
    <w:abstractNumId w:val="1"/>
  </w:num>
  <w:num w:numId="13">
    <w:abstractNumId w:val="11"/>
  </w:num>
  <w:num w:numId="14">
    <w:abstractNumId w:val="12"/>
  </w:num>
  <w:num w:numId="15">
    <w:abstractNumId w:val="13"/>
  </w:num>
  <w:num w:numId="16">
    <w:abstractNumId w:val="4"/>
  </w:num>
  <w:num w:numId="17">
    <w:abstractNumId w:val="14"/>
  </w:num>
  <w:num w:numId="18">
    <w:abstractNumId w:val="9"/>
  </w:num>
  <w:num w:numId="1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5F8C"/>
    <w:rsid w:val="0001622D"/>
    <w:rsid w:val="0001644D"/>
    <w:rsid w:val="000165E2"/>
    <w:rsid w:val="0001677F"/>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7BF"/>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27DEE"/>
    <w:rsid w:val="0003024C"/>
    <w:rsid w:val="000302BC"/>
    <w:rsid w:val="00031ADB"/>
    <w:rsid w:val="00031FB0"/>
    <w:rsid w:val="00032056"/>
    <w:rsid w:val="000321B8"/>
    <w:rsid w:val="000328CA"/>
    <w:rsid w:val="00032C38"/>
    <w:rsid w:val="00032E40"/>
    <w:rsid w:val="00032E6F"/>
    <w:rsid w:val="00032F72"/>
    <w:rsid w:val="0003314E"/>
    <w:rsid w:val="0003376B"/>
    <w:rsid w:val="00033A03"/>
    <w:rsid w:val="00033BD6"/>
    <w:rsid w:val="000340F6"/>
    <w:rsid w:val="000340FB"/>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5815"/>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71B"/>
    <w:rsid w:val="00087913"/>
    <w:rsid w:val="000902DC"/>
    <w:rsid w:val="00090D73"/>
    <w:rsid w:val="00090EC6"/>
    <w:rsid w:val="000910F2"/>
    <w:rsid w:val="000911AE"/>
    <w:rsid w:val="00091349"/>
    <w:rsid w:val="00092A30"/>
    <w:rsid w:val="000931F3"/>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324"/>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FE5"/>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71F"/>
    <w:rsid w:val="000F3825"/>
    <w:rsid w:val="000F3D73"/>
    <w:rsid w:val="000F3E2D"/>
    <w:rsid w:val="000F41EF"/>
    <w:rsid w:val="000F44E3"/>
    <w:rsid w:val="000F45B1"/>
    <w:rsid w:val="000F4732"/>
    <w:rsid w:val="000F49D7"/>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C0E"/>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EE9"/>
    <w:rsid w:val="00140F74"/>
    <w:rsid w:val="00141191"/>
    <w:rsid w:val="0014159C"/>
    <w:rsid w:val="001416B8"/>
    <w:rsid w:val="00141FF3"/>
    <w:rsid w:val="00142349"/>
    <w:rsid w:val="00142665"/>
    <w:rsid w:val="001429EF"/>
    <w:rsid w:val="00142BEA"/>
    <w:rsid w:val="00142C45"/>
    <w:rsid w:val="00143211"/>
    <w:rsid w:val="0014384A"/>
    <w:rsid w:val="0014450F"/>
    <w:rsid w:val="00144832"/>
    <w:rsid w:val="00144863"/>
    <w:rsid w:val="00144D8F"/>
    <w:rsid w:val="00145552"/>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08E7"/>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831"/>
    <w:rsid w:val="00167A80"/>
    <w:rsid w:val="00167BAE"/>
    <w:rsid w:val="00167F82"/>
    <w:rsid w:val="00170E7E"/>
    <w:rsid w:val="00171102"/>
    <w:rsid w:val="00171143"/>
    <w:rsid w:val="0017116A"/>
    <w:rsid w:val="00171367"/>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53"/>
    <w:rsid w:val="001B74DA"/>
    <w:rsid w:val="001B7737"/>
    <w:rsid w:val="001B79BF"/>
    <w:rsid w:val="001C02D8"/>
    <w:rsid w:val="001C04E3"/>
    <w:rsid w:val="001C1840"/>
    <w:rsid w:val="001C2378"/>
    <w:rsid w:val="001C2501"/>
    <w:rsid w:val="001C2C3F"/>
    <w:rsid w:val="001C3B6F"/>
    <w:rsid w:val="001C3C6C"/>
    <w:rsid w:val="001C3E05"/>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0EAE"/>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52C"/>
    <w:rsid w:val="002068CC"/>
    <w:rsid w:val="0020698F"/>
    <w:rsid w:val="00207826"/>
    <w:rsid w:val="00207E60"/>
    <w:rsid w:val="00207E75"/>
    <w:rsid w:val="0021057D"/>
    <w:rsid w:val="00210860"/>
    <w:rsid w:val="00210B6A"/>
    <w:rsid w:val="002112B1"/>
    <w:rsid w:val="00212647"/>
    <w:rsid w:val="00212A41"/>
    <w:rsid w:val="00212CB6"/>
    <w:rsid w:val="00212E37"/>
    <w:rsid w:val="002131A7"/>
    <w:rsid w:val="00213917"/>
    <w:rsid w:val="002140FF"/>
    <w:rsid w:val="002146D9"/>
    <w:rsid w:val="00214C8B"/>
    <w:rsid w:val="002154F6"/>
    <w:rsid w:val="002169F1"/>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1FC"/>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A3F"/>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292"/>
    <w:rsid w:val="002A368A"/>
    <w:rsid w:val="002A4065"/>
    <w:rsid w:val="002A51DD"/>
    <w:rsid w:val="002A5849"/>
    <w:rsid w:val="002A59F0"/>
    <w:rsid w:val="002A5A92"/>
    <w:rsid w:val="002A5E49"/>
    <w:rsid w:val="002A6203"/>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62"/>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CE4"/>
    <w:rsid w:val="002E6F84"/>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2AFC"/>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1FF0"/>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5FCD"/>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2E28"/>
    <w:rsid w:val="003530D2"/>
    <w:rsid w:val="0035331A"/>
    <w:rsid w:val="003534E1"/>
    <w:rsid w:val="003535C9"/>
    <w:rsid w:val="003535EC"/>
    <w:rsid w:val="00354147"/>
    <w:rsid w:val="003543C9"/>
    <w:rsid w:val="003548D8"/>
    <w:rsid w:val="00354A98"/>
    <w:rsid w:val="00354EF2"/>
    <w:rsid w:val="00354EF6"/>
    <w:rsid w:val="00355021"/>
    <w:rsid w:val="003554CA"/>
    <w:rsid w:val="00355805"/>
    <w:rsid w:val="00355A12"/>
    <w:rsid w:val="00355DAF"/>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4ADE"/>
    <w:rsid w:val="00365411"/>
    <w:rsid w:val="00365FA2"/>
    <w:rsid w:val="00366154"/>
    <w:rsid w:val="003665D5"/>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32A"/>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45"/>
    <w:rsid w:val="00397C1D"/>
    <w:rsid w:val="003A0290"/>
    <w:rsid w:val="003A0C3D"/>
    <w:rsid w:val="003A0C68"/>
    <w:rsid w:val="003A0D48"/>
    <w:rsid w:val="003A0E1C"/>
    <w:rsid w:val="003A180F"/>
    <w:rsid w:val="003A182A"/>
    <w:rsid w:val="003A18DD"/>
    <w:rsid w:val="003A1969"/>
    <w:rsid w:val="003A1C03"/>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724"/>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54"/>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4878"/>
    <w:rsid w:val="003C48A9"/>
    <w:rsid w:val="003C5871"/>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1942"/>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31"/>
    <w:rsid w:val="003E6E53"/>
    <w:rsid w:val="003E72E9"/>
    <w:rsid w:val="003E77BA"/>
    <w:rsid w:val="003E7E70"/>
    <w:rsid w:val="003F0096"/>
    <w:rsid w:val="003F00FF"/>
    <w:rsid w:val="003F0101"/>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D67"/>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17A0B"/>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9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4"/>
    <w:rsid w:val="00456DAB"/>
    <w:rsid w:val="00456F86"/>
    <w:rsid w:val="00456FD3"/>
    <w:rsid w:val="004573E9"/>
    <w:rsid w:val="00460526"/>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7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5B7"/>
    <w:rsid w:val="004C36DE"/>
    <w:rsid w:val="004C39C3"/>
    <w:rsid w:val="004C3FA7"/>
    <w:rsid w:val="004C4384"/>
    <w:rsid w:val="004C46BA"/>
    <w:rsid w:val="004C4895"/>
    <w:rsid w:val="004C4D7F"/>
    <w:rsid w:val="004C4EDB"/>
    <w:rsid w:val="004C50CA"/>
    <w:rsid w:val="004C5178"/>
    <w:rsid w:val="004C5319"/>
    <w:rsid w:val="004C5325"/>
    <w:rsid w:val="004C53FC"/>
    <w:rsid w:val="004C61D5"/>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D1"/>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1D0"/>
    <w:rsid w:val="004E0442"/>
    <w:rsid w:val="004E04C0"/>
    <w:rsid w:val="004E0610"/>
    <w:rsid w:val="004E0768"/>
    <w:rsid w:val="004E0A0C"/>
    <w:rsid w:val="004E0B8E"/>
    <w:rsid w:val="004E1004"/>
    <w:rsid w:val="004E13E5"/>
    <w:rsid w:val="004E1A31"/>
    <w:rsid w:val="004E2826"/>
    <w:rsid w:val="004E2D34"/>
    <w:rsid w:val="004E2DE0"/>
    <w:rsid w:val="004E3237"/>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272"/>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0D0"/>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18E1"/>
    <w:rsid w:val="005626D6"/>
    <w:rsid w:val="005630EB"/>
    <w:rsid w:val="00563104"/>
    <w:rsid w:val="00563509"/>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7D0"/>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97C9F"/>
    <w:rsid w:val="005A034E"/>
    <w:rsid w:val="005A054D"/>
    <w:rsid w:val="005A0659"/>
    <w:rsid w:val="005A0766"/>
    <w:rsid w:val="005A0A46"/>
    <w:rsid w:val="005A0BAF"/>
    <w:rsid w:val="005A10B9"/>
    <w:rsid w:val="005A11EA"/>
    <w:rsid w:val="005A1764"/>
    <w:rsid w:val="005A182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4F37"/>
    <w:rsid w:val="005F50D8"/>
    <w:rsid w:val="005F53A1"/>
    <w:rsid w:val="005F5801"/>
    <w:rsid w:val="005F5BA0"/>
    <w:rsid w:val="005F6152"/>
    <w:rsid w:val="005F653B"/>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062"/>
    <w:rsid w:val="00602093"/>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A0"/>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251"/>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37907"/>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45"/>
    <w:rsid w:val="00645FC7"/>
    <w:rsid w:val="0064602A"/>
    <w:rsid w:val="00646099"/>
    <w:rsid w:val="00646345"/>
    <w:rsid w:val="006463D0"/>
    <w:rsid w:val="006467F7"/>
    <w:rsid w:val="00646D76"/>
    <w:rsid w:val="00647134"/>
    <w:rsid w:val="00650139"/>
    <w:rsid w:val="00650DAA"/>
    <w:rsid w:val="00651E5A"/>
    <w:rsid w:val="006520B9"/>
    <w:rsid w:val="00652109"/>
    <w:rsid w:val="006526BF"/>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919"/>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B63"/>
    <w:rsid w:val="006C6E3A"/>
    <w:rsid w:val="006C6FD7"/>
    <w:rsid w:val="006C7488"/>
    <w:rsid w:val="006C750E"/>
    <w:rsid w:val="006C7AF6"/>
    <w:rsid w:val="006C7D92"/>
    <w:rsid w:val="006D00DB"/>
    <w:rsid w:val="006D0361"/>
    <w:rsid w:val="006D04D0"/>
    <w:rsid w:val="006D0A13"/>
    <w:rsid w:val="006D1356"/>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0D84"/>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9B6"/>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50"/>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4ECD"/>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1ECA"/>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350"/>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977"/>
    <w:rsid w:val="00734EBE"/>
    <w:rsid w:val="00735F8E"/>
    <w:rsid w:val="00736456"/>
    <w:rsid w:val="00736487"/>
    <w:rsid w:val="0073665E"/>
    <w:rsid w:val="00736DD8"/>
    <w:rsid w:val="00737628"/>
    <w:rsid w:val="007379B8"/>
    <w:rsid w:val="00740113"/>
    <w:rsid w:val="007403EF"/>
    <w:rsid w:val="0074059A"/>
    <w:rsid w:val="0074076A"/>
    <w:rsid w:val="00740F8C"/>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D80"/>
    <w:rsid w:val="00757E3E"/>
    <w:rsid w:val="007605A4"/>
    <w:rsid w:val="00760975"/>
    <w:rsid w:val="00761063"/>
    <w:rsid w:val="0076146B"/>
    <w:rsid w:val="00761846"/>
    <w:rsid w:val="0076189E"/>
    <w:rsid w:val="00761AFD"/>
    <w:rsid w:val="00761FDA"/>
    <w:rsid w:val="007621FF"/>
    <w:rsid w:val="007634E3"/>
    <w:rsid w:val="007639EB"/>
    <w:rsid w:val="00763A0E"/>
    <w:rsid w:val="00764194"/>
    <w:rsid w:val="007642D4"/>
    <w:rsid w:val="00764582"/>
    <w:rsid w:val="007647EE"/>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7E5"/>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C85"/>
    <w:rsid w:val="007A1E86"/>
    <w:rsid w:val="007A1F44"/>
    <w:rsid w:val="007A2080"/>
    <w:rsid w:val="007A23FF"/>
    <w:rsid w:val="007A2827"/>
    <w:rsid w:val="007A295B"/>
    <w:rsid w:val="007A2B30"/>
    <w:rsid w:val="007A30C4"/>
    <w:rsid w:val="007A3344"/>
    <w:rsid w:val="007A3424"/>
    <w:rsid w:val="007A35EF"/>
    <w:rsid w:val="007A43A2"/>
    <w:rsid w:val="007A454E"/>
    <w:rsid w:val="007A48D2"/>
    <w:rsid w:val="007A4C68"/>
    <w:rsid w:val="007A4D04"/>
    <w:rsid w:val="007A5680"/>
    <w:rsid w:val="007A5855"/>
    <w:rsid w:val="007A5A89"/>
    <w:rsid w:val="007A5BE7"/>
    <w:rsid w:val="007A64F3"/>
    <w:rsid w:val="007A69B8"/>
    <w:rsid w:val="007A69D6"/>
    <w:rsid w:val="007A75D8"/>
    <w:rsid w:val="007A7847"/>
    <w:rsid w:val="007A7A96"/>
    <w:rsid w:val="007A7C6B"/>
    <w:rsid w:val="007B00F3"/>
    <w:rsid w:val="007B03AF"/>
    <w:rsid w:val="007B0606"/>
    <w:rsid w:val="007B0C1B"/>
    <w:rsid w:val="007B0CA7"/>
    <w:rsid w:val="007B0D1F"/>
    <w:rsid w:val="007B14E0"/>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6D89"/>
    <w:rsid w:val="007D0124"/>
    <w:rsid w:val="007D043D"/>
    <w:rsid w:val="007D0579"/>
    <w:rsid w:val="007D05A2"/>
    <w:rsid w:val="007D060D"/>
    <w:rsid w:val="007D0686"/>
    <w:rsid w:val="007D0E63"/>
    <w:rsid w:val="007D150A"/>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263"/>
    <w:rsid w:val="007E65EF"/>
    <w:rsid w:val="007E6A06"/>
    <w:rsid w:val="007E6C29"/>
    <w:rsid w:val="007E7169"/>
    <w:rsid w:val="007E71B5"/>
    <w:rsid w:val="007E7213"/>
    <w:rsid w:val="007E7DDF"/>
    <w:rsid w:val="007E7F2D"/>
    <w:rsid w:val="007F0C59"/>
    <w:rsid w:val="007F0F1A"/>
    <w:rsid w:val="007F0F52"/>
    <w:rsid w:val="007F11C8"/>
    <w:rsid w:val="007F132F"/>
    <w:rsid w:val="007F1784"/>
    <w:rsid w:val="007F1881"/>
    <w:rsid w:val="007F1B98"/>
    <w:rsid w:val="007F1C51"/>
    <w:rsid w:val="007F1CFB"/>
    <w:rsid w:val="007F1D94"/>
    <w:rsid w:val="007F20D4"/>
    <w:rsid w:val="007F220B"/>
    <w:rsid w:val="007F27DD"/>
    <w:rsid w:val="007F2916"/>
    <w:rsid w:val="007F326E"/>
    <w:rsid w:val="007F3390"/>
    <w:rsid w:val="007F425E"/>
    <w:rsid w:val="007F463D"/>
    <w:rsid w:val="007F4DFB"/>
    <w:rsid w:val="007F4E5E"/>
    <w:rsid w:val="007F4F39"/>
    <w:rsid w:val="007F5022"/>
    <w:rsid w:val="007F5570"/>
    <w:rsid w:val="007F5BEB"/>
    <w:rsid w:val="007F5E10"/>
    <w:rsid w:val="007F5E1E"/>
    <w:rsid w:val="007F614C"/>
    <w:rsid w:val="007F6164"/>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1A21"/>
    <w:rsid w:val="00813F2F"/>
    <w:rsid w:val="00814A3B"/>
    <w:rsid w:val="00815106"/>
    <w:rsid w:val="0081581D"/>
    <w:rsid w:val="008159C8"/>
    <w:rsid w:val="0081623E"/>
    <w:rsid w:val="00816835"/>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BE7"/>
    <w:rsid w:val="00822D59"/>
    <w:rsid w:val="00822F42"/>
    <w:rsid w:val="00823E38"/>
    <w:rsid w:val="00823E85"/>
    <w:rsid w:val="008242EF"/>
    <w:rsid w:val="00824321"/>
    <w:rsid w:val="008246B9"/>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5BC6"/>
    <w:rsid w:val="008365F1"/>
    <w:rsid w:val="00836E2F"/>
    <w:rsid w:val="008373BA"/>
    <w:rsid w:val="0083755A"/>
    <w:rsid w:val="008376F6"/>
    <w:rsid w:val="00837D5B"/>
    <w:rsid w:val="00837EA6"/>
    <w:rsid w:val="00837F35"/>
    <w:rsid w:val="00840032"/>
    <w:rsid w:val="008403BF"/>
    <w:rsid w:val="00840607"/>
    <w:rsid w:val="00840E0A"/>
    <w:rsid w:val="00841092"/>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AF2"/>
    <w:rsid w:val="00851B1C"/>
    <w:rsid w:val="008524D2"/>
    <w:rsid w:val="008528D6"/>
    <w:rsid w:val="00852BB6"/>
    <w:rsid w:val="00852E19"/>
    <w:rsid w:val="008530D8"/>
    <w:rsid w:val="00853524"/>
    <w:rsid w:val="0085360F"/>
    <w:rsid w:val="0085378B"/>
    <w:rsid w:val="008538DD"/>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57B"/>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0C3E"/>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2269"/>
    <w:rsid w:val="00882580"/>
    <w:rsid w:val="008828A4"/>
    <w:rsid w:val="00882B2E"/>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A27"/>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0AE"/>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902"/>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3EDD"/>
    <w:rsid w:val="009154AC"/>
    <w:rsid w:val="009156F2"/>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28A8"/>
    <w:rsid w:val="009232C9"/>
    <w:rsid w:val="00923608"/>
    <w:rsid w:val="009236F2"/>
    <w:rsid w:val="009238E5"/>
    <w:rsid w:val="00923A54"/>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8D6"/>
    <w:rsid w:val="00951ADB"/>
    <w:rsid w:val="00952564"/>
    <w:rsid w:val="0095380C"/>
    <w:rsid w:val="0095399D"/>
    <w:rsid w:val="00954353"/>
    <w:rsid w:val="009544CF"/>
    <w:rsid w:val="009545ED"/>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0FE"/>
    <w:rsid w:val="0096625D"/>
    <w:rsid w:val="0096628D"/>
    <w:rsid w:val="0096691B"/>
    <w:rsid w:val="00966AFE"/>
    <w:rsid w:val="00966DAD"/>
    <w:rsid w:val="00966F1E"/>
    <w:rsid w:val="00967042"/>
    <w:rsid w:val="00967057"/>
    <w:rsid w:val="009671D2"/>
    <w:rsid w:val="00967313"/>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2AA2"/>
    <w:rsid w:val="009836E4"/>
    <w:rsid w:val="0098380C"/>
    <w:rsid w:val="0098386C"/>
    <w:rsid w:val="0098412F"/>
    <w:rsid w:val="00985531"/>
    <w:rsid w:val="009856B7"/>
    <w:rsid w:val="00985706"/>
    <w:rsid w:val="009858DD"/>
    <w:rsid w:val="00985AB7"/>
    <w:rsid w:val="00985B54"/>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CC5"/>
    <w:rsid w:val="009A3E78"/>
    <w:rsid w:val="009A44D0"/>
    <w:rsid w:val="009A4869"/>
    <w:rsid w:val="009A55DD"/>
    <w:rsid w:val="009A5837"/>
    <w:rsid w:val="009A6472"/>
    <w:rsid w:val="009A690D"/>
    <w:rsid w:val="009A6A6B"/>
    <w:rsid w:val="009A74A6"/>
    <w:rsid w:val="009A7969"/>
    <w:rsid w:val="009A7F58"/>
    <w:rsid w:val="009A7FA2"/>
    <w:rsid w:val="009B0DDF"/>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6398"/>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FB4"/>
    <w:rsid w:val="009E016F"/>
    <w:rsid w:val="009E058F"/>
    <w:rsid w:val="009E09C9"/>
    <w:rsid w:val="009E0A9E"/>
    <w:rsid w:val="009E19A2"/>
    <w:rsid w:val="009E1D83"/>
    <w:rsid w:val="009E2576"/>
    <w:rsid w:val="009E2CE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90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3EA"/>
    <w:rsid w:val="00A07A48"/>
    <w:rsid w:val="00A100CF"/>
    <w:rsid w:val="00A108EE"/>
    <w:rsid w:val="00A10BB8"/>
    <w:rsid w:val="00A10E69"/>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527"/>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7F3"/>
    <w:rsid w:val="00A45847"/>
    <w:rsid w:val="00A45B9B"/>
    <w:rsid w:val="00A45C69"/>
    <w:rsid w:val="00A45DCA"/>
    <w:rsid w:val="00A45EA6"/>
    <w:rsid w:val="00A45F1C"/>
    <w:rsid w:val="00A462FE"/>
    <w:rsid w:val="00A46512"/>
    <w:rsid w:val="00A4656C"/>
    <w:rsid w:val="00A46B68"/>
    <w:rsid w:val="00A47003"/>
    <w:rsid w:val="00A47154"/>
    <w:rsid w:val="00A472F1"/>
    <w:rsid w:val="00A47588"/>
    <w:rsid w:val="00A47A76"/>
    <w:rsid w:val="00A47D7A"/>
    <w:rsid w:val="00A47EBB"/>
    <w:rsid w:val="00A501C9"/>
    <w:rsid w:val="00A502B7"/>
    <w:rsid w:val="00A50506"/>
    <w:rsid w:val="00A509EB"/>
    <w:rsid w:val="00A50CCA"/>
    <w:rsid w:val="00A516B5"/>
    <w:rsid w:val="00A516D7"/>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77E"/>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64A"/>
    <w:rsid w:val="00A74A92"/>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C99"/>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002"/>
    <w:rsid w:val="00A872CC"/>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4FF6"/>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83B"/>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7C4"/>
    <w:rsid w:val="00AD3976"/>
    <w:rsid w:val="00AD455C"/>
    <w:rsid w:val="00AD4D2A"/>
    <w:rsid w:val="00AD5147"/>
    <w:rsid w:val="00AD5176"/>
    <w:rsid w:val="00AD542F"/>
    <w:rsid w:val="00AD5C3E"/>
    <w:rsid w:val="00AD6007"/>
    <w:rsid w:val="00AD686B"/>
    <w:rsid w:val="00AD7305"/>
    <w:rsid w:val="00AD796D"/>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BA6"/>
    <w:rsid w:val="00B26CA2"/>
    <w:rsid w:val="00B26FED"/>
    <w:rsid w:val="00B2721E"/>
    <w:rsid w:val="00B30800"/>
    <w:rsid w:val="00B30B40"/>
    <w:rsid w:val="00B30B4E"/>
    <w:rsid w:val="00B31246"/>
    <w:rsid w:val="00B31A9B"/>
    <w:rsid w:val="00B31FCA"/>
    <w:rsid w:val="00B32202"/>
    <w:rsid w:val="00B323E0"/>
    <w:rsid w:val="00B326FF"/>
    <w:rsid w:val="00B32C87"/>
    <w:rsid w:val="00B32E7D"/>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0FD"/>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69F"/>
    <w:rsid w:val="00B6285D"/>
    <w:rsid w:val="00B62E0B"/>
    <w:rsid w:val="00B62E8B"/>
    <w:rsid w:val="00B639D5"/>
    <w:rsid w:val="00B63C32"/>
    <w:rsid w:val="00B641ED"/>
    <w:rsid w:val="00B64434"/>
    <w:rsid w:val="00B659FF"/>
    <w:rsid w:val="00B65AE0"/>
    <w:rsid w:val="00B66039"/>
    <w:rsid w:val="00B663BD"/>
    <w:rsid w:val="00B672C7"/>
    <w:rsid w:val="00B701C0"/>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B3E"/>
    <w:rsid w:val="00BA0DFB"/>
    <w:rsid w:val="00BA10D4"/>
    <w:rsid w:val="00BA1EB0"/>
    <w:rsid w:val="00BA284E"/>
    <w:rsid w:val="00BA2FEF"/>
    <w:rsid w:val="00BA3332"/>
    <w:rsid w:val="00BA3EF0"/>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186"/>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250"/>
    <w:rsid w:val="00C255A5"/>
    <w:rsid w:val="00C2584B"/>
    <w:rsid w:val="00C25942"/>
    <w:rsid w:val="00C259AB"/>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9A1"/>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F7D"/>
    <w:rsid w:val="00C473C2"/>
    <w:rsid w:val="00C47481"/>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4E48"/>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568"/>
    <w:rsid w:val="00C7165F"/>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77A83"/>
    <w:rsid w:val="00C80073"/>
    <w:rsid w:val="00C805E3"/>
    <w:rsid w:val="00C80A85"/>
    <w:rsid w:val="00C80DEA"/>
    <w:rsid w:val="00C81EF2"/>
    <w:rsid w:val="00C82392"/>
    <w:rsid w:val="00C823ED"/>
    <w:rsid w:val="00C82A59"/>
    <w:rsid w:val="00C82BDC"/>
    <w:rsid w:val="00C832DC"/>
    <w:rsid w:val="00C834B4"/>
    <w:rsid w:val="00C8377F"/>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8B9"/>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4F4C"/>
    <w:rsid w:val="00CA505A"/>
    <w:rsid w:val="00CA5523"/>
    <w:rsid w:val="00CA5646"/>
    <w:rsid w:val="00CA59DD"/>
    <w:rsid w:val="00CA5F8C"/>
    <w:rsid w:val="00CA5FDE"/>
    <w:rsid w:val="00CA66BA"/>
    <w:rsid w:val="00CA66F3"/>
    <w:rsid w:val="00CA6E1B"/>
    <w:rsid w:val="00CA70A7"/>
    <w:rsid w:val="00CA762B"/>
    <w:rsid w:val="00CA78C8"/>
    <w:rsid w:val="00CB008E"/>
    <w:rsid w:val="00CB01FA"/>
    <w:rsid w:val="00CB042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B7B01"/>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101"/>
    <w:rsid w:val="00CD6AA5"/>
    <w:rsid w:val="00CD6E3D"/>
    <w:rsid w:val="00CD71AB"/>
    <w:rsid w:val="00CD75FC"/>
    <w:rsid w:val="00CD779F"/>
    <w:rsid w:val="00CE0044"/>
    <w:rsid w:val="00CE0109"/>
    <w:rsid w:val="00CE0360"/>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16B"/>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6D6"/>
    <w:rsid w:val="00D21A3C"/>
    <w:rsid w:val="00D21A9A"/>
    <w:rsid w:val="00D21AA1"/>
    <w:rsid w:val="00D2213A"/>
    <w:rsid w:val="00D233F1"/>
    <w:rsid w:val="00D237CD"/>
    <w:rsid w:val="00D2383F"/>
    <w:rsid w:val="00D23AB4"/>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108"/>
    <w:rsid w:val="00D4055B"/>
    <w:rsid w:val="00D40D10"/>
    <w:rsid w:val="00D4138B"/>
    <w:rsid w:val="00D41830"/>
    <w:rsid w:val="00D41AB0"/>
    <w:rsid w:val="00D41E3C"/>
    <w:rsid w:val="00D41E6D"/>
    <w:rsid w:val="00D41F7E"/>
    <w:rsid w:val="00D427D4"/>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7E"/>
    <w:rsid w:val="00D62EA8"/>
    <w:rsid w:val="00D631D8"/>
    <w:rsid w:val="00D63517"/>
    <w:rsid w:val="00D63862"/>
    <w:rsid w:val="00D63B75"/>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7B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41E"/>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D12"/>
    <w:rsid w:val="00DA2ED7"/>
    <w:rsid w:val="00DA3E7A"/>
    <w:rsid w:val="00DA3F83"/>
    <w:rsid w:val="00DA4148"/>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3D30"/>
    <w:rsid w:val="00DB485D"/>
    <w:rsid w:val="00DB4D3C"/>
    <w:rsid w:val="00DB5473"/>
    <w:rsid w:val="00DB56CF"/>
    <w:rsid w:val="00DB573E"/>
    <w:rsid w:val="00DB5DED"/>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41A4"/>
    <w:rsid w:val="00DC460D"/>
    <w:rsid w:val="00DC4921"/>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2FC"/>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79D"/>
    <w:rsid w:val="00DF1E87"/>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B66"/>
    <w:rsid w:val="00DF5CE2"/>
    <w:rsid w:val="00DF5D78"/>
    <w:rsid w:val="00DF64AC"/>
    <w:rsid w:val="00DF673F"/>
    <w:rsid w:val="00DF69F9"/>
    <w:rsid w:val="00DF6C8B"/>
    <w:rsid w:val="00DF6F17"/>
    <w:rsid w:val="00DF7560"/>
    <w:rsid w:val="00DF77BB"/>
    <w:rsid w:val="00DF78FA"/>
    <w:rsid w:val="00DF7DF3"/>
    <w:rsid w:val="00E002F1"/>
    <w:rsid w:val="00E00549"/>
    <w:rsid w:val="00E0060F"/>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5981"/>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35"/>
    <w:rsid w:val="00E46BB0"/>
    <w:rsid w:val="00E46C1F"/>
    <w:rsid w:val="00E46CFF"/>
    <w:rsid w:val="00E47188"/>
    <w:rsid w:val="00E4791B"/>
    <w:rsid w:val="00E47B02"/>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2191"/>
    <w:rsid w:val="00E6277B"/>
    <w:rsid w:val="00E62A21"/>
    <w:rsid w:val="00E62BF7"/>
    <w:rsid w:val="00E63A68"/>
    <w:rsid w:val="00E63F25"/>
    <w:rsid w:val="00E63F2A"/>
    <w:rsid w:val="00E64424"/>
    <w:rsid w:val="00E648C1"/>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F9"/>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6C98"/>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100"/>
    <w:rsid w:val="00EA2226"/>
    <w:rsid w:val="00EA26FC"/>
    <w:rsid w:val="00EA2E0C"/>
    <w:rsid w:val="00EA35F8"/>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6AC"/>
    <w:rsid w:val="00ED4ABB"/>
    <w:rsid w:val="00ED54D8"/>
    <w:rsid w:val="00ED550E"/>
    <w:rsid w:val="00ED5D68"/>
    <w:rsid w:val="00ED5FE4"/>
    <w:rsid w:val="00ED69D0"/>
    <w:rsid w:val="00ED69E5"/>
    <w:rsid w:val="00ED71C5"/>
    <w:rsid w:val="00ED7409"/>
    <w:rsid w:val="00ED74FC"/>
    <w:rsid w:val="00ED757D"/>
    <w:rsid w:val="00ED76F5"/>
    <w:rsid w:val="00EE0201"/>
    <w:rsid w:val="00EE0280"/>
    <w:rsid w:val="00EE0A15"/>
    <w:rsid w:val="00EE0A4B"/>
    <w:rsid w:val="00EE0AD8"/>
    <w:rsid w:val="00EE0C14"/>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7C7"/>
    <w:rsid w:val="00EF5968"/>
    <w:rsid w:val="00EF5A60"/>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046"/>
    <w:rsid w:val="00F0622E"/>
    <w:rsid w:val="00F0628D"/>
    <w:rsid w:val="00F0629A"/>
    <w:rsid w:val="00F06651"/>
    <w:rsid w:val="00F0674A"/>
    <w:rsid w:val="00F069D6"/>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CDF"/>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55"/>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4D"/>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987"/>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5F1"/>
    <w:rsid w:val="00FC0640"/>
    <w:rsid w:val="00FC079B"/>
    <w:rsid w:val="00FC0EA8"/>
    <w:rsid w:val="00FC0F8A"/>
    <w:rsid w:val="00FC1FEF"/>
    <w:rsid w:val="00FC20F6"/>
    <w:rsid w:val="00FC2712"/>
    <w:rsid w:val="00FC2787"/>
    <w:rsid w:val="00FC42E3"/>
    <w:rsid w:val="00FC457C"/>
    <w:rsid w:val="00FC4729"/>
    <w:rsid w:val="00FC49B4"/>
    <w:rsid w:val="00FC49F9"/>
    <w:rsid w:val="00FC4A8C"/>
    <w:rsid w:val="00FC502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094"/>
    <w:rsid w:val="00FD2270"/>
    <w:rsid w:val="00FD259F"/>
    <w:rsid w:val="00FD2BF7"/>
    <w:rsid w:val="00FD2D7B"/>
    <w:rsid w:val="00FD37F6"/>
    <w:rsid w:val="00FD3BC6"/>
    <w:rsid w:val="00FD3C5C"/>
    <w:rsid w:val="00FD4041"/>
    <w:rsid w:val="00FD4479"/>
    <w:rsid w:val="00FD44F6"/>
    <w:rsid w:val="00FD4589"/>
    <w:rsid w:val="00FD473E"/>
    <w:rsid w:val="00FD534C"/>
    <w:rsid w:val="00FD54F5"/>
    <w:rsid w:val="00FD5823"/>
    <w:rsid w:val="00FD5964"/>
    <w:rsid w:val="00FD5C2A"/>
    <w:rsid w:val="00FD6059"/>
    <w:rsid w:val="00FD6914"/>
    <w:rsid w:val="00FD6DE7"/>
    <w:rsid w:val="00FD76A2"/>
    <w:rsid w:val="00FD77DC"/>
    <w:rsid w:val="00FD78B0"/>
    <w:rsid w:val="00FD7B8E"/>
    <w:rsid w:val="00FD7DF9"/>
    <w:rsid w:val="00FD7FDC"/>
    <w:rsid w:val="00FE02B0"/>
    <w:rsid w:val="00FE07A8"/>
    <w:rsid w:val="00FE0B51"/>
    <w:rsid w:val="00FE0B78"/>
    <w:rsid w:val="00FE0ED4"/>
    <w:rsid w:val="00FE0F7E"/>
    <w:rsid w:val="00FE1A9E"/>
    <w:rsid w:val="00FE1B31"/>
    <w:rsid w:val="00FE1EAB"/>
    <w:rsid w:val="00FE1EC7"/>
    <w:rsid w:val="00FE3465"/>
    <w:rsid w:val="00FE4323"/>
    <w:rsid w:val="00FE4B91"/>
    <w:rsid w:val="00FE4BC3"/>
    <w:rsid w:val="00FE4CCE"/>
    <w:rsid w:val="00FE4DE3"/>
    <w:rsid w:val="00FE57D1"/>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8DE"/>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C5A"/>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Normal"/>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styleId="Emphasis">
    <w:name w:val="Emphasis"/>
    <w:qFormat/>
    <w:rsid w:val="003A77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80707274">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ali\AppData\Local\Microsoft\Users\aali\AppData\Local\Docs\R1-220798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aali\AppData\Local\Microsoft\Users\aali\AppData\Local\Docs\R1-22081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1706</Words>
  <Characters>10752</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ALI ALI</cp:lastModifiedBy>
  <cp:revision>6</cp:revision>
  <cp:lastPrinted>2015-04-01T01:56:00Z</cp:lastPrinted>
  <dcterms:created xsi:type="dcterms:W3CDTF">2022-09-30T06:36:00Z</dcterms:created>
  <dcterms:modified xsi:type="dcterms:W3CDTF">2022-09-30T20:19:00Z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